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9EE8" w14:textId="0E117D15" w:rsidR="00814C70" w:rsidRPr="005339D6" w:rsidRDefault="005339D6">
      <w:pPr>
        <w:rPr>
          <w:i/>
          <w:iCs/>
        </w:rPr>
      </w:pPr>
      <w:r w:rsidRPr="005339D6">
        <w:rPr>
          <w:rFonts w:ascii="Times New Roman" w:hAnsi="Times New Roman" w:cs="Times New Roman"/>
          <w:i/>
          <w:iCs/>
          <w:color w:val="231F20"/>
          <w:sz w:val="28"/>
          <w:szCs w:val="28"/>
        </w:rPr>
        <w:t>« un seul</w:t>
      </w:r>
      <w:r w:rsidRPr="005339D6">
        <w:rPr>
          <w:rFonts w:ascii="Times New Roman" w:hAnsi="Times New Roman" w:cs="Times New Roman"/>
          <w:i/>
          <w:iCs/>
          <w:color w:val="231F20"/>
          <w:spacing w:val="-1"/>
          <w:sz w:val="28"/>
          <w:szCs w:val="28"/>
        </w:rPr>
        <w:t xml:space="preserve"> </w:t>
      </w:r>
      <w:r w:rsidRPr="005339D6">
        <w:rPr>
          <w:rFonts w:ascii="Times New Roman" w:hAnsi="Times New Roman" w:cs="Times New Roman"/>
          <w:i/>
          <w:iCs/>
          <w:color w:val="231F20"/>
          <w:sz w:val="28"/>
          <w:szCs w:val="28"/>
        </w:rPr>
        <w:t>hommeau et</w:t>
      </w:r>
      <w:r w:rsidRPr="005339D6">
        <w:rPr>
          <w:rFonts w:ascii="Times New Roman" w:hAnsi="Times New Roman" w:cs="Times New Roman"/>
          <w:i/>
          <w:iCs/>
          <w:color w:val="231F20"/>
          <w:spacing w:val="-1"/>
          <w:sz w:val="28"/>
          <w:szCs w:val="28"/>
        </w:rPr>
        <w:t xml:space="preserve"> </w:t>
      </w:r>
      <w:r w:rsidRPr="005339D6">
        <w:rPr>
          <w:rFonts w:ascii="Times New Roman" w:hAnsi="Times New Roman" w:cs="Times New Roman"/>
          <w:i/>
          <w:iCs/>
          <w:color w:val="231F20"/>
          <w:sz w:val="28"/>
          <w:szCs w:val="28"/>
        </w:rPr>
        <w:t>le plus</w:t>
      </w:r>
      <w:r w:rsidRPr="005339D6">
        <w:rPr>
          <w:rFonts w:ascii="Times New Roman" w:hAnsi="Times New Roman" w:cs="Times New Roman"/>
          <w:i/>
          <w:iCs/>
          <w:color w:val="231F20"/>
          <w:spacing w:val="-1"/>
          <w:sz w:val="28"/>
          <w:szCs w:val="28"/>
        </w:rPr>
        <w:t xml:space="preserve"> </w:t>
      </w:r>
      <w:r w:rsidRPr="005339D6">
        <w:rPr>
          <w:rFonts w:ascii="Times New Roman" w:hAnsi="Times New Roman" w:cs="Times New Roman"/>
          <w:i/>
          <w:iCs/>
          <w:color w:val="231F20"/>
          <w:sz w:val="28"/>
          <w:szCs w:val="28"/>
        </w:rPr>
        <w:t>souvent le</w:t>
      </w:r>
      <w:r w:rsidRPr="005339D6">
        <w:rPr>
          <w:rFonts w:ascii="Times New Roman" w:hAnsi="Times New Roman" w:cs="Times New Roman"/>
          <w:i/>
          <w:iCs/>
          <w:color w:val="231F20"/>
          <w:spacing w:val="-1"/>
          <w:sz w:val="28"/>
          <w:szCs w:val="28"/>
        </w:rPr>
        <w:t xml:space="preserve"> </w:t>
      </w:r>
      <w:r w:rsidRPr="005339D6">
        <w:rPr>
          <w:rFonts w:ascii="Times New Roman" w:hAnsi="Times New Roman" w:cs="Times New Roman"/>
          <w:i/>
          <w:iCs/>
          <w:color w:val="231F20"/>
          <w:sz w:val="28"/>
          <w:szCs w:val="28"/>
        </w:rPr>
        <w:t>plus lâche</w:t>
      </w:r>
      <w:r w:rsidRPr="005339D6">
        <w:rPr>
          <w:rFonts w:ascii="Times New Roman" w:hAnsi="Times New Roman" w:cs="Times New Roman"/>
          <w:i/>
          <w:iCs/>
          <w:color w:val="231F20"/>
          <w:spacing w:val="-1"/>
          <w:sz w:val="28"/>
          <w:szCs w:val="28"/>
        </w:rPr>
        <w:t xml:space="preserve"> </w:t>
      </w:r>
      <w:r w:rsidRPr="005339D6">
        <w:rPr>
          <w:rFonts w:ascii="Times New Roman" w:hAnsi="Times New Roman" w:cs="Times New Roman"/>
          <w:i/>
          <w:iCs/>
          <w:color w:val="231F20"/>
          <w:sz w:val="28"/>
          <w:szCs w:val="28"/>
        </w:rPr>
        <w:t>et le</w:t>
      </w:r>
      <w:r w:rsidRPr="005339D6">
        <w:rPr>
          <w:rFonts w:ascii="Times New Roman" w:hAnsi="Times New Roman" w:cs="Times New Roman"/>
          <w:i/>
          <w:iCs/>
          <w:color w:val="231F20"/>
          <w:spacing w:val="-1"/>
          <w:sz w:val="28"/>
          <w:szCs w:val="28"/>
        </w:rPr>
        <w:t xml:space="preserve"> </w:t>
      </w:r>
      <w:r w:rsidRPr="005339D6">
        <w:rPr>
          <w:rFonts w:ascii="Times New Roman" w:hAnsi="Times New Roman" w:cs="Times New Roman"/>
          <w:i/>
          <w:iCs/>
          <w:color w:val="231F20"/>
          <w:sz w:val="28"/>
          <w:szCs w:val="28"/>
        </w:rPr>
        <w:t>plus efféminé</w:t>
      </w:r>
      <w:r w:rsidRPr="005339D6">
        <w:rPr>
          <w:rFonts w:ascii="Times New Roman" w:hAnsi="Times New Roman" w:cs="Times New Roman"/>
          <w:i/>
          <w:iCs/>
          <w:color w:val="231F20"/>
          <w:spacing w:val="-1"/>
          <w:sz w:val="28"/>
          <w:szCs w:val="28"/>
        </w:rPr>
        <w:t xml:space="preserve"> </w:t>
      </w:r>
      <w:r w:rsidRPr="005339D6">
        <w:rPr>
          <w:rFonts w:ascii="Times New Roman" w:hAnsi="Times New Roman" w:cs="Times New Roman"/>
          <w:i/>
          <w:iCs/>
          <w:color w:val="231F20"/>
          <w:sz w:val="28"/>
          <w:szCs w:val="28"/>
        </w:rPr>
        <w:t>de toute la nation »</w:t>
      </w:r>
    </w:p>
    <w:p w14:paraId="7822CE47" w14:textId="4F66EA6F" w:rsidR="005339D6" w:rsidRDefault="005339D6" w:rsidP="005339D6">
      <w:pPr>
        <w:jc w:val="both"/>
      </w:pPr>
      <w:r>
        <w:t>C’est en ces termes peu flatteurs que La Boétie décrit un tyran au tout début de son</w:t>
      </w:r>
      <w:r w:rsidR="38ADCB39" w:rsidRPr="3B1E9F81">
        <w:t xml:space="preserve"> </w:t>
      </w:r>
      <w:r w:rsidR="38ADCB39" w:rsidRPr="005339D6">
        <w:rPr>
          <w:i/>
          <w:iCs/>
        </w:rPr>
        <w:t>discours de la servitude volontaire</w:t>
      </w:r>
      <w:r w:rsidR="00AD51F2">
        <w:t>, un o</w:t>
      </w:r>
      <w:r w:rsidRPr="005339D6">
        <w:t>uvrage rédigé par Étienne de La Boétie</w:t>
      </w:r>
      <w:r>
        <w:t xml:space="preserve"> à l’âge de 16 ou 18 ans</w:t>
      </w:r>
      <w:r w:rsidR="00AD51F2">
        <w:t xml:space="preserve"> et p</w:t>
      </w:r>
      <w:r w:rsidRPr="005339D6">
        <w:t>ublié en latin, par fragments en 1574, puis intégralement en français en 1576</w:t>
      </w:r>
      <w:r w:rsidR="00AD51F2">
        <w:t xml:space="preserve">. </w:t>
      </w:r>
      <w:r w:rsidR="00AD51F2" w:rsidRPr="00AD51F2">
        <w:t>Cet auteur humaniste du XVI</w:t>
      </w:r>
      <w:r w:rsidR="00AD51F2" w:rsidRPr="00AD51F2">
        <w:rPr>
          <w:rFonts w:ascii="Arial" w:hAnsi="Arial" w:cs="Arial"/>
        </w:rPr>
        <w:t>ᵉ</w:t>
      </w:r>
      <w:r w:rsidR="00AD51F2" w:rsidRPr="00AD51F2">
        <w:t xml:space="preserve"> siècle croit en la dignité et la liberté naturelles de l’homme. Dès les premières pages, il renverse les valeurs établies et s’indigne devant un phénomène qu’il juge incompréhensible : la soumission volontaire.</w:t>
      </w:r>
    </w:p>
    <w:p w14:paraId="3BFEFB25" w14:textId="23700899" w:rsidR="00CD078C" w:rsidRDefault="38ADCB39" w:rsidP="005339D6">
      <w:pPr>
        <w:jc w:val="both"/>
      </w:pPr>
      <w:r w:rsidRPr="3B1E9F81">
        <w:t xml:space="preserve">Précédemment, il avait rationnellement posé la possibilité qu'un peuple puisse se fier à un chef qui l'aurait défendu devant une invasion ou une situation de danger. Il en avait compris le bien-fondé. </w:t>
      </w:r>
      <w:r w:rsidR="00AD51F2" w:rsidRPr="00AD51F2">
        <w:t>Il admet que la confiance ou l’habitude d’obéir peuvent expliquer qu’un peuple accepte un chef dans des circonstances précises, mais il souligne déjà le risque de l’élever au rang de maître absolu.</w:t>
      </w:r>
      <w:r w:rsidR="00AD51F2">
        <w:t xml:space="preserve"> </w:t>
      </w:r>
      <w:r w:rsidR="108E8CFE">
        <w:t xml:space="preserve">Une fois cette étape du raisonnement achevé, reste à s'interroger sur les dangers attachés au fait d'obéir à un seul homme et sur l'absurdité d'un tel choix. Dans ce passage, la </w:t>
      </w:r>
      <w:r w:rsidR="00FC0790">
        <w:t>Boétie</w:t>
      </w:r>
      <w:r w:rsidR="108E8CFE">
        <w:t xml:space="preserve"> pose donc le premier paradoxe du discours qui s'avérera central et sur lequel il reviendra régulièrement.</w:t>
      </w:r>
    </w:p>
    <w:p w14:paraId="5B031EE5" w14:textId="1C75DBBC" w:rsidR="00AD51F2" w:rsidRPr="00AD51F2" w:rsidRDefault="00AD51F2" w:rsidP="00AD51F2">
      <w:pPr>
        <w:jc w:val="both"/>
      </w:pPr>
      <w:r w:rsidRPr="00AD51F2">
        <w:t>Ce texte mérite d'être lu comme un moment décisif du raisonnement et sa spécificité tient dans l'énergie déployée pour emporter l'adhésion du lecteur. Il convien</w:t>
      </w:r>
      <w:r w:rsidR="00216D87">
        <w:t>drait</w:t>
      </w:r>
      <w:r w:rsidRPr="00AD51F2">
        <w:t xml:space="preserve"> donc de s'interroger sur les procédés mis en œuvre pour identifier le problème de la servitude volontaire afin de mieux le stigmatiser ensuite. Comment La Boétie met-il en évidence ce paradoxe ? Quels procédés utilise-t-il pour dénoncer l’absurdité, voire la monstruosité, de la domination d’un seul homme ?</w:t>
      </w:r>
    </w:p>
    <w:p w14:paraId="7CA8D670" w14:textId="547DB4E8" w:rsidR="00AD51F2" w:rsidRPr="00AD51F2" w:rsidRDefault="00AD51F2" w:rsidP="00AD51F2">
      <w:pPr>
        <w:jc w:val="both"/>
      </w:pPr>
      <w:r w:rsidRPr="00AD51F2">
        <w:t>Autant de points que nous mettrons en lumière à travers deux grands axes :</w:t>
      </w:r>
      <w:r w:rsidRPr="00AD51F2">
        <w:br/>
        <w:t>1. La dénonciation du tyran et l’absurdité de son pouvoir dans le premier paragraphe.</w:t>
      </w:r>
      <w:r w:rsidRPr="00AD51F2">
        <w:br/>
        <w:t>2. La critique du peuple et la mise en évidence de la servitude volontaire dans le deuxième paragraphe.</w:t>
      </w:r>
    </w:p>
    <w:p w14:paraId="4E51BC32" w14:textId="578F3493" w:rsidR="005339D6" w:rsidRPr="005339D6" w:rsidRDefault="005339D6" w:rsidP="005339D6">
      <w:pPr>
        <w:pStyle w:val="Corpsdetexte"/>
        <w:spacing w:before="294" w:line="360" w:lineRule="auto"/>
        <w:ind w:right="109"/>
        <w:jc w:val="both"/>
        <w:rPr>
          <w:b/>
          <w:bCs/>
          <w:u w:val="single"/>
        </w:rPr>
      </w:pPr>
      <w:r w:rsidRPr="005339D6">
        <w:rPr>
          <w:rFonts w:ascii="Times New Roman" w:hAnsi="Times New Roman" w:cs="Times New Roman"/>
          <w:b/>
          <w:bCs/>
          <w:color w:val="231F20"/>
          <w:sz w:val="28"/>
          <w:szCs w:val="28"/>
          <w:u w:val="single"/>
        </w:rPr>
        <w:t>1</w:t>
      </w:r>
      <w:r w:rsidRPr="005339D6">
        <w:rPr>
          <w:rFonts w:ascii="Times New Roman" w:hAnsi="Times New Roman" w:cs="Times New Roman"/>
          <w:b/>
          <w:bCs/>
          <w:color w:val="231F20"/>
          <w:sz w:val="28"/>
          <w:szCs w:val="28"/>
          <w:u w:val="single"/>
          <w:vertAlign w:val="superscript"/>
        </w:rPr>
        <w:t>er</w:t>
      </w:r>
      <w:r w:rsidRPr="005339D6">
        <w:rPr>
          <w:rFonts w:ascii="Times New Roman" w:hAnsi="Times New Roman" w:cs="Times New Roman"/>
          <w:b/>
          <w:bCs/>
          <w:color w:val="231F20"/>
          <w:sz w:val="28"/>
          <w:szCs w:val="28"/>
          <w:u w:val="single"/>
        </w:rPr>
        <w:t xml:space="preserve"> axe</w:t>
      </w:r>
    </w:p>
    <w:p w14:paraId="505C8A91" w14:textId="56E2CBF3" w:rsidR="00F04ED4" w:rsidRDefault="00182863" w:rsidP="001D5A1A">
      <w:pPr>
        <w:jc w:val="both"/>
      </w:pPr>
      <w:r w:rsidRPr="00182863">
        <w:t>Dès les premières lignes, La Boétie insiste sur la lâcheté du peuple qui supporte la monstruosité du tyran, une monstruosité qui paraît même acceptée, voire choisie, par le peuple lui-même.</w:t>
      </w:r>
      <w:r>
        <w:t xml:space="preserve"> </w:t>
      </w:r>
      <w:r w:rsidR="00F04ED4">
        <w:t>Sur quels critères objectifs puis-je affirmer cela ?</w:t>
      </w:r>
    </w:p>
    <w:p w14:paraId="239E770B" w14:textId="55B71AB8" w:rsidR="00F04ED4" w:rsidRDefault="001D5A1A" w:rsidP="00782970">
      <w:pPr>
        <w:pStyle w:val="Paragraphedeliste"/>
        <w:numPr>
          <w:ilvl w:val="0"/>
          <w:numId w:val="1"/>
        </w:numPr>
        <w:jc w:val="both"/>
      </w:pPr>
      <w:r>
        <w:t>Les premières phrases</w:t>
      </w:r>
      <w:r w:rsidR="108E8CFE" w:rsidRPr="3B1E9F81">
        <w:t xml:space="preserve"> </w:t>
      </w:r>
      <w:r w:rsidR="00F04ED4">
        <w:t xml:space="preserve">du texte </w:t>
      </w:r>
      <w:r w:rsidR="108E8CFE" w:rsidRPr="3B1E9F81">
        <w:t>commence</w:t>
      </w:r>
      <w:r>
        <w:t xml:space="preserve">nt </w:t>
      </w:r>
      <w:r w:rsidR="108E8CFE" w:rsidRPr="3B1E9F81">
        <w:t xml:space="preserve">par une série de </w:t>
      </w:r>
      <w:r w:rsidR="108E8CFE" w:rsidRPr="00782970">
        <w:rPr>
          <w:b/>
          <w:bCs/>
        </w:rPr>
        <w:t>phrases interrogatives</w:t>
      </w:r>
      <w:r w:rsidR="108E8CFE" w:rsidRPr="3B1E9F81">
        <w:t xml:space="preserve"> qui restent sans réponse. </w:t>
      </w:r>
      <w:r w:rsidR="00F04ED4">
        <w:t xml:space="preserve">Notons également que le « ô » </w:t>
      </w:r>
      <w:r w:rsidR="00F04ED4" w:rsidRPr="00782970">
        <w:rPr>
          <w:b/>
          <w:bCs/>
        </w:rPr>
        <w:t>lyrique</w:t>
      </w:r>
      <w:r w:rsidR="00F04ED4">
        <w:t xml:space="preserve"> et cette </w:t>
      </w:r>
      <w:r w:rsidR="00F04ED4" w:rsidRPr="00782970">
        <w:rPr>
          <w:b/>
          <w:bCs/>
        </w:rPr>
        <w:t>énumération de questions</w:t>
      </w:r>
      <w:r w:rsidR="00F04ED4">
        <w:t xml:space="preserve"> poussent immédiatement le lecteur dans un </w:t>
      </w:r>
      <w:r w:rsidR="00F04ED4" w:rsidRPr="00782970">
        <w:rPr>
          <w:b/>
          <w:bCs/>
        </w:rPr>
        <w:t>registre lyrique</w:t>
      </w:r>
      <w:r w:rsidR="00F04ED4">
        <w:t xml:space="preserve">. </w:t>
      </w:r>
    </w:p>
    <w:p w14:paraId="72629DFF" w14:textId="1214B2F2" w:rsidR="00085F48" w:rsidRPr="00085F48" w:rsidRDefault="00085F48" w:rsidP="001D5A1A">
      <w:pPr>
        <w:jc w:val="both"/>
        <w:rPr>
          <w:sz w:val="22"/>
          <w:szCs w:val="22"/>
        </w:rPr>
      </w:pPr>
      <w:r w:rsidRPr="00085F48">
        <w:rPr>
          <w:rFonts w:ascii="Times New Roman" w:hAnsi="Times New Roman" w:cs="Times New Roman"/>
          <w:color w:val="231F20"/>
          <w:sz w:val="22"/>
          <w:szCs w:val="22"/>
        </w:rPr>
        <w:t xml:space="preserve">Mais </w:t>
      </w:r>
      <w:r w:rsidRPr="00085F48">
        <w:rPr>
          <w:rFonts w:ascii="Times New Roman" w:hAnsi="Times New Roman" w:cs="Times New Roman"/>
          <w:color w:val="231F20"/>
          <w:sz w:val="22"/>
          <w:szCs w:val="22"/>
          <w:highlight w:val="yellow"/>
        </w:rPr>
        <w:t>ô</w:t>
      </w:r>
      <w:r w:rsidRPr="00085F48">
        <w:rPr>
          <w:rFonts w:ascii="Times New Roman" w:hAnsi="Times New Roman" w:cs="Times New Roman"/>
          <w:color w:val="231F20"/>
          <w:sz w:val="22"/>
          <w:szCs w:val="22"/>
        </w:rPr>
        <w:t xml:space="preserve"> Dieu, qu’est-ce que cela peut être </w:t>
      </w:r>
      <w:r w:rsidRPr="00085F48">
        <w:rPr>
          <w:rFonts w:ascii="Times New Roman" w:hAnsi="Times New Roman" w:cs="Times New Roman"/>
          <w:color w:val="231F20"/>
          <w:sz w:val="22"/>
          <w:szCs w:val="22"/>
          <w:highlight w:val="yellow"/>
        </w:rPr>
        <w:t>?</w:t>
      </w:r>
      <w:r w:rsidRPr="00085F48">
        <w:rPr>
          <w:rFonts w:ascii="Times New Roman" w:hAnsi="Times New Roman" w:cs="Times New Roman"/>
          <w:color w:val="231F20"/>
          <w:sz w:val="22"/>
          <w:szCs w:val="22"/>
        </w:rPr>
        <w:t xml:space="preserve"> Comment dirons-</w:t>
      </w:r>
      <w:r w:rsidRPr="00085F48">
        <w:rPr>
          <w:rFonts w:ascii="Times New Roman" w:hAnsi="Times New Roman" w:cs="Times New Roman"/>
          <w:b/>
          <w:bCs/>
          <w:color w:val="000000" w:themeColor="text1"/>
          <w:sz w:val="22"/>
          <w:szCs w:val="22"/>
          <w:u w:val="single"/>
        </w:rPr>
        <w:t>nous</w:t>
      </w:r>
      <w:r w:rsidRPr="00085F48">
        <w:rPr>
          <w:rFonts w:ascii="Times New Roman" w:hAnsi="Times New Roman" w:cs="Times New Roman"/>
          <w:color w:val="000000" w:themeColor="text1"/>
          <w:sz w:val="22"/>
          <w:szCs w:val="22"/>
        </w:rPr>
        <w:t xml:space="preserve"> </w:t>
      </w:r>
      <w:r w:rsidRPr="00085F48">
        <w:rPr>
          <w:rFonts w:ascii="Times New Roman" w:hAnsi="Times New Roman" w:cs="Times New Roman"/>
          <w:color w:val="231F20"/>
          <w:sz w:val="22"/>
          <w:szCs w:val="22"/>
        </w:rPr>
        <w:t xml:space="preserve">que cela s’appelle </w:t>
      </w:r>
      <w:r w:rsidRPr="00085F48">
        <w:rPr>
          <w:rFonts w:ascii="Times New Roman" w:hAnsi="Times New Roman" w:cs="Times New Roman"/>
          <w:color w:val="231F20"/>
          <w:sz w:val="22"/>
          <w:szCs w:val="22"/>
          <w:highlight w:val="yellow"/>
        </w:rPr>
        <w:t>?</w:t>
      </w:r>
      <w:r w:rsidRPr="00085F48">
        <w:rPr>
          <w:rFonts w:ascii="Times New Roman" w:hAnsi="Times New Roman" w:cs="Times New Roman"/>
          <w:color w:val="231F20"/>
          <w:sz w:val="22"/>
          <w:szCs w:val="22"/>
        </w:rPr>
        <w:t xml:space="preserve"> Quel malheur est celui-là </w:t>
      </w:r>
      <w:r w:rsidRPr="00085F48">
        <w:rPr>
          <w:rFonts w:ascii="Times New Roman" w:hAnsi="Times New Roman" w:cs="Times New Roman"/>
          <w:color w:val="231F20"/>
          <w:sz w:val="22"/>
          <w:szCs w:val="22"/>
          <w:highlight w:val="yellow"/>
        </w:rPr>
        <w:t>?</w:t>
      </w:r>
      <w:r w:rsidRPr="00085F48">
        <w:rPr>
          <w:rFonts w:ascii="Times New Roman" w:hAnsi="Times New Roman" w:cs="Times New Roman"/>
          <w:color w:val="231F20"/>
          <w:sz w:val="22"/>
          <w:szCs w:val="22"/>
        </w:rPr>
        <w:t xml:space="preserve"> Quel vice </w:t>
      </w:r>
      <w:r w:rsidRPr="00085F48">
        <w:rPr>
          <w:rFonts w:ascii="Times New Roman" w:hAnsi="Times New Roman" w:cs="Times New Roman"/>
          <w:color w:val="231F20"/>
          <w:sz w:val="22"/>
          <w:szCs w:val="22"/>
          <w:highlight w:val="yellow"/>
        </w:rPr>
        <w:t>?</w:t>
      </w:r>
      <w:r w:rsidRPr="00085F48">
        <w:rPr>
          <w:rFonts w:ascii="Times New Roman" w:hAnsi="Times New Roman" w:cs="Times New Roman"/>
          <w:color w:val="231F20"/>
          <w:sz w:val="22"/>
          <w:szCs w:val="22"/>
        </w:rPr>
        <w:t xml:space="preserve"> Ou plutôt quel malheureux vice </w:t>
      </w:r>
      <w:r w:rsidRPr="00085F48">
        <w:rPr>
          <w:rFonts w:ascii="Times New Roman" w:hAnsi="Times New Roman" w:cs="Times New Roman"/>
          <w:color w:val="231F20"/>
          <w:sz w:val="22"/>
          <w:szCs w:val="22"/>
          <w:highlight w:val="yellow"/>
        </w:rPr>
        <w:t>?</w:t>
      </w:r>
    </w:p>
    <w:p w14:paraId="511C1D3F" w14:textId="1E51E074" w:rsidR="00F04ED4" w:rsidRDefault="00F04ED4" w:rsidP="001D5A1A">
      <w:pPr>
        <w:jc w:val="both"/>
      </w:pPr>
      <w:r>
        <w:lastRenderedPageBreak/>
        <w:t>Pourquoi une telle volonté ?</w:t>
      </w:r>
    </w:p>
    <w:p w14:paraId="4AD5F4B5" w14:textId="4194F2FF" w:rsidR="00F04ED4" w:rsidRDefault="00F04ED4" w:rsidP="001D5A1A">
      <w:pPr>
        <w:jc w:val="both"/>
      </w:pPr>
      <w:r>
        <w:t xml:space="preserve">Pris par les émotions, il semblerait que l’auteur, dans une </w:t>
      </w:r>
      <w:r w:rsidRPr="00085F48">
        <w:rPr>
          <w:b/>
          <w:bCs/>
        </w:rPr>
        <w:t>démarche persuasive</w:t>
      </w:r>
      <w:r>
        <w:t xml:space="preserve">, veuille  </w:t>
      </w:r>
      <w:r w:rsidR="00694552">
        <w:t>plonger</w:t>
      </w:r>
      <w:r>
        <w:t xml:space="preserve"> son lecteur</w:t>
      </w:r>
      <w:r w:rsidR="00694552">
        <w:t xml:space="preserve"> dans une dimension catastrophiste</w:t>
      </w:r>
      <w:r>
        <w:t xml:space="preserve">… pour mieux l’impliquer dans le </w:t>
      </w:r>
      <w:r w:rsidR="00694552">
        <w:t xml:space="preserve">problème </w:t>
      </w:r>
      <w:r w:rsidR="00782970">
        <w:t>évoqué</w:t>
      </w:r>
      <w:r w:rsidR="00694552">
        <w:t> </w:t>
      </w:r>
      <w:r w:rsidR="00782970">
        <w:t xml:space="preserve">… </w:t>
      </w:r>
      <w:r>
        <w:t>ou alors pour mieux le bousculer dans sa lâcheté</w:t>
      </w:r>
      <w:r w:rsidR="00216D87">
        <w:t xml:space="preserve">, une lâcheté </w:t>
      </w:r>
      <w:r>
        <w:t>que la Boétie tente d’évoquer</w:t>
      </w:r>
      <w:r w:rsidR="00782970">
        <w:t xml:space="preserve">, </w:t>
      </w:r>
      <w:r>
        <w:t>sans pourtant encore vraiment la nommer</w:t>
      </w:r>
      <w:r w:rsidR="00782970">
        <w:t> !</w:t>
      </w:r>
    </w:p>
    <w:p w14:paraId="10E080B5" w14:textId="71199757" w:rsidR="00694552" w:rsidRDefault="00694552" w:rsidP="001D5A1A">
      <w:pPr>
        <w:jc w:val="both"/>
      </w:pPr>
      <w:r>
        <w:t>Précaution d’usage pour ne pas le vexer ? Ironie légère permettant de se moquer de lui ? Ou simple travail préparatoire pour mieux l’amener à prendre conscience de la bêtise de sa situation d’opprimé volontaire ?</w:t>
      </w:r>
    </w:p>
    <w:p w14:paraId="2B812FE1" w14:textId="488252C9" w:rsidR="00085F48" w:rsidRDefault="00085F48" w:rsidP="001D5A1A">
      <w:pPr>
        <w:jc w:val="both"/>
      </w:pPr>
      <w:r>
        <w:t>Ces questions, on</w:t>
      </w:r>
      <w:r w:rsidR="108E8CFE" w:rsidRPr="3B1E9F81">
        <w:t xml:space="preserve"> pourrait les appeler des </w:t>
      </w:r>
      <w:r w:rsidR="108E8CFE" w:rsidRPr="00085F48">
        <w:rPr>
          <w:b/>
          <w:bCs/>
        </w:rPr>
        <w:t>questions rhétoriques</w:t>
      </w:r>
      <w:r w:rsidR="108E8CFE" w:rsidRPr="3B1E9F81">
        <w:t xml:space="preserve"> si la réponse était évidente. Mais </w:t>
      </w:r>
      <w:r w:rsidR="00F04ED4">
        <w:t xml:space="preserve">l’est-elle </w:t>
      </w:r>
      <w:r w:rsidR="108E8CFE" w:rsidRPr="3B1E9F81">
        <w:t>réellement</w:t>
      </w:r>
      <w:r w:rsidR="00F04ED4">
        <w:t> ?</w:t>
      </w:r>
      <w:r w:rsidR="108E8CFE" w:rsidRPr="3B1E9F81">
        <w:t xml:space="preserve"> L</w:t>
      </w:r>
      <w:r w:rsidR="00694552">
        <w:t>a servitude volontaire dans laquelle s’est emmuré le peuple donne la sensation d’être tellement ancrée que l’auteur use de tous les outils oratoires pour nommer le plus justement possible l’horreur et la bizarrerie de cette situation.</w:t>
      </w:r>
    </w:p>
    <w:p w14:paraId="7BC3448F" w14:textId="16168D47" w:rsidR="108E8CFE" w:rsidRPr="00085F48" w:rsidRDefault="00085F48" w:rsidP="001D5A1A">
      <w:pPr>
        <w:jc w:val="both"/>
        <w:rPr>
          <w:sz w:val="20"/>
          <w:szCs w:val="20"/>
        </w:rPr>
      </w:pPr>
      <w:r w:rsidRPr="00085F48">
        <w:rPr>
          <w:sz w:val="20"/>
          <w:szCs w:val="20"/>
        </w:rPr>
        <w:t>∟</w:t>
      </w:r>
      <w:r w:rsidR="108E8CFE" w:rsidRPr="00085F48">
        <w:rPr>
          <w:sz w:val="20"/>
          <w:szCs w:val="20"/>
        </w:rPr>
        <w:t>Rappelons que la Boétie est un parlementaire qui instruit des affaires juridiques et la première chose en la matière est de déterminer le crime. Ou le chef d'accusation, quel qu'il soit, pour pouvoir en juger. L'originalité ici</w:t>
      </w:r>
      <w:r w:rsidRPr="00085F48">
        <w:rPr>
          <w:sz w:val="20"/>
          <w:szCs w:val="20"/>
        </w:rPr>
        <w:t xml:space="preserve"> p</w:t>
      </w:r>
      <w:r w:rsidR="768C41BB" w:rsidRPr="00085F48">
        <w:rPr>
          <w:sz w:val="20"/>
          <w:szCs w:val="20"/>
        </w:rPr>
        <w:t>our un locuteur qui ouvre son sujet e</w:t>
      </w:r>
      <w:r w:rsidRPr="00085F48">
        <w:rPr>
          <w:sz w:val="20"/>
          <w:szCs w:val="20"/>
        </w:rPr>
        <w:t>s</w:t>
      </w:r>
      <w:r w:rsidR="768C41BB" w:rsidRPr="00085F48">
        <w:rPr>
          <w:sz w:val="20"/>
          <w:szCs w:val="20"/>
        </w:rPr>
        <w:t>t de solliciter tous les lecteurs</w:t>
      </w:r>
      <w:r w:rsidRPr="00085F48">
        <w:rPr>
          <w:sz w:val="20"/>
          <w:szCs w:val="20"/>
        </w:rPr>
        <w:t xml:space="preserve"> (« </w:t>
      </w:r>
      <w:r w:rsidR="768C41BB" w:rsidRPr="00085F48">
        <w:rPr>
          <w:sz w:val="20"/>
          <w:szCs w:val="20"/>
        </w:rPr>
        <w:t>nous</w:t>
      </w:r>
      <w:r w:rsidRPr="00085F48">
        <w:rPr>
          <w:sz w:val="20"/>
          <w:szCs w:val="20"/>
        </w:rPr>
        <w:t xml:space="preserve"> »)… certainement </w:t>
      </w:r>
      <w:r w:rsidR="768C41BB" w:rsidRPr="00085F48">
        <w:rPr>
          <w:sz w:val="20"/>
          <w:szCs w:val="20"/>
        </w:rPr>
        <w:t>pour les engager à prendre part au raisonnement.</w:t>
      </w:r>
    </w:p>
    <w:p w14:paraId="3841AC75" w14:textId="1B9E8310" w:rsidR="00782970" w:rsidRDefault="0D37B1FC" w:rsidP="00782970">
      <w:pPr>
        <w:pStyle w:val="Paragraphedeliste"/>
        <w:numPr>
          <w:ilvl w:val="0"/>
          <w:numId w:val="1"/>
        </w:numPr>
        <w:jc w:val="both"/>
      </w:pPr>
      <w:r w:rsidRPr="3B1E9F81">
        <w:t xml:space="preserve">Pour </w:t>
      </w:r>
      <w:r w:rsidR="00694552">
        <w:t xml:space="preserve">mieux mettre en place cette bizarrerie, il me semble donc que l’auteur </w:t>
      </w:r>
      <w:r w:rsidRPr="3B1E9F81">
        <w:t xml:space="preserve">s'emploie </w:t>
      </w:r>
      <w:r w:rsidR="00694552">
        <w:t xml:space="preserve">à montrer les forces en présence… des forces </w:t>
      </w:r>
      <w:r w:rsidR="00782970">
        <w:t>finalement très déséquilibrées et qui seraient largement à l’avantage du peuple si ce dernier se donn</w:t>
      </w:r>
      <w:r w:rsidR="00CF6BAC">
        <w:t>ait</w:t>
      </w:r>
      <w:r w:rsidR="00782970">
        <w:t xml:space="preserve"> vraiment les moyens. </w:t>
      </w:r>
    </w:p>
    <w:p w14:paraId="64D87FCE" w14:textId="11AC7A19" w:rsidR="00782970" w:rsidRPr="00782970" w:rsidRDefault="00782970" w:rsidP="00782970">
      <w:pPr>
        <w:jc w:val="both"/>
        <w:rPr>
          <w:sz w:val="22"/>
          <w:szCs w:val="22"/>
        </w:rPr>
      </w:pPr>
      <w:r w:rsidRPr="00782970">
        <w:rPr>
          <w:rFonts w:ascii="Times New Roman" w:hAnsi="Times New Roman" w:cs="Times New Roman"/>
          <w:color w:val="231F20"/>
          <w:sz w:val="22"/>
          <w:szCs w:val="22"/>
        </w:rPr>
        <w:t xml:space="preserve">Voir un nombre infini de personnes, </w:t>
      </w:r>
      <w:r w:rsidRPr="00782970">
        <w:rPr>
          <w:rFonts w:ascii="Times New Roman" w:hAnsi="Times New Roman" w:cs="Times New Roman"/>
          <w:color w:val="231F20"/>
          <w:sz w:val="22"/>
          <w:szCs w:val="22"/>
          <w:highlight w:val="green"/>
        </w:rPr>
        <w:t>non pas</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cyan"/>
        </w:rPr>
        <w:t>obéir</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green"/>
        </w:rPr>
        <w:t>mais</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cyan"/>
        </w:rPr>
        <w:t>servir</w:t>
      </w:r>
      <w:r w:rsidRPr="00782970">
        <w:rPr>
          <w:rFonts w:ascii="Times New Roman" w:hAnsi="Times New Roman" w:cs="Times New Roman"/>
          <w:color w:val="231F20"/>
          <w:sz w:val="22"/>
          <w:szCs w:val="22"/>
        </w:rPr>
        <w:t xml:space="preserve"> ; </w:t>
      </w:r>
      <w:r w:rsidRPr="00782970">
        <w:rPr>
          <w:rFonts w:ascii="Times New Roman" w:hAnsi="Times New Roman" w:cs="Times New Roman"/>
          <w:color w:val="231F20"/>
          <w:sz w:val="22"/>
          <w:szCs w:val="22"/>
          <w:highlight w:val="green"/>
        </w:rPr>
        <w:t>non pas</w:t>
      </w:r>
      <w:r w:rsidRPr="00782970">
        <w:rPr>
          <w:rFonts w:ascii="Times New Roman" w:hAnsi="Times New Roman" w:cs="Times New Roman"/>
          <w:color w:val="231F20"/>
          <w:sz w:val="22"/>
          <w:szCs w:val="22"/>
        </w:rPr>
        <w:t xml:space="preserve"> être </w:t>
      </w:r>
      <w:r w:rsidRPr="00782970">
        <w:rPr>
          <w:rFonts w:ascii="Times New Roman" w:hAnsi="Times New Roman" w:cs="Times New Roman"/>
          <w:color w:val="231F20"/>
          <w:sz w:val="22"/>
          <w:szCs w:val="22"/>
          <w:highlight w:val="cyan"/>
        </w:rPr>
        <w:t>gouvernées</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green"/>
        </w:rPr>
        <w:t>mais</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cyan"/>
        </w:rPr>
        <w:t>tyrannisées</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red"/>
        </w:rPr>
        <w:t>n’</w:t>
      </w:r>
      <w:r w:rsidRPr="00782970">
        <w:rPr>
          <w:rFonts w:ascii="Times New Roman" w:hAnsi="Times New Roman" w:cs="Times New Roman"/>
          <w:color w:val="231F20"/>
          <w:sz w:val="22"/>
          <w:szCs w:val="22"/>
        </w:rPr>
        <w:t xml:space="preserve">ayant </w:t>
      </w:r>
      <w:r w:rsidRPr="00782970">
        <w:rPr>
          <w:rFonts w:ascii="Times New Roman" w:hAnsi="Times New Roman" w:cs="Times New Roman"/>
          <w:color w:val="231F20"/>
          <w:sz w:val="22"/>
          <w:szCs w:val="22"/>
          <w:highlight w:val="red"/>
        </w:rPr>
        <w:t>ni</w:t>
      </w:r>
      <w:r w:rsidRPr="00782970">
        <w:rPr>
          <w:rFonts w:ascii="Times New Roman" w:hAnsi="Times New Roman" w:cs="Times New Roman"/>
          <w:color w:val="231F20"/>
          <w:spacing w:val="-3"/>
          <w:sz w:val="22"/>
          <w:szCs w:val="22"/>
        </w:rPr>
        <w:t xml:space="preserve"> </w:t>
      </w:r>
      <w:r w:rsidRPr="00CF6BAC">
        <w:rPr>
          <w:rFonts w:ascii="Times New Roman" w:hAnsi="Times New Roman" w:cs="Times New Roman"/>
          <w:b/>
          <w:bCs/>
          <w:color w:val="E97132" w:themeColor="accent2"/>
          <w:sz w:val="22"/>
          <w:szCs w:val="22"/>
          <w:u w:val="single"/>
        </w:rPr>
        <w:t>biens</w:t>
      </w:r>
      <w:r w:rsidRPr="00782970">
        <w:rPr>
          <w:rFonts w:ascii="Times New Roman" w:hAnsi="Times New Roman" w:cs="Times New Roman"/>
          <w:color w:val="231F20"/>
          <w:sz w:val="22"/>
          <w:szCs w:val="22"/>
        </w:rPr>
        <w:t>,</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highlight w:val="red"/>
        </w:rPr>
        <w:t>ni</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parents,</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highlight w:val="red"/>
        </w:rPr>
        <w:t>ni</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femmes,</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highlight w:val="red"/>
        </w:rPr>
        <w:t>ni</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enfants,</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highlight w:val="red"/>
        </w:rPr>
        <w:t>ni</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leur</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vie</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même</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qui</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soit</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à</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eux</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souffrir</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les</w:t>
      </w:r>
      <w:r w:rsidRPr="00782970">
        <w:rPr>
          <w:rFonts w:ascii="Times New Roman" w:hAnsi="Times New Roman" w:cs="Times New Roman"/>
          <w:color w:val="231F20"/>
          <w:spacing w:val="-3"/>
          <w:sz w:val="22"/>
          <w:szCs w:val="22"/>
        </w:rPr>
        <w:t xml:space="preserve"> </w:t>
      </w:r>
      <w:r w:rsidRPr="00782970">
        <w:rPr>
          <w:rFonts w:ascii="Times New Roman" w:hAnsi="Times New Roman" w:cs="Times New Roman"/>
          <w:color w:val="231F20"/>
          <w:sz w:val="22"/>
          <w:szCs w:val="22"/>
        </w:rPr>
        <w:t>pilleries</w:t>
      </w:r>
      <w:r w:rsidRPr="00782970">
        <w:rPr>
          <w:rFonts w:ascii="Times New Roman" w:hAnsi="Times New Roman" w:cs="Times New Roman"/>
          <w:color w:val="231F20"/>
          <w:sz w:val="22"/>
          <w:szCs w:val="22"/>
          <w:highlight w:val="red"/>
        </w:rPr>
        <w:t>,</w:t>
      </w:r>
      <w:r w:rsidRPr="00782970">
        <w:rPr>
          <w:rFonts w:ascii="Times New Roman" w:hAnsi="Times New Roman" w:cs="Times New Roman"/>
          <w:color w:val="231F20"/>
          <w:sz w:val="22"/>
          <w:szCs w:val="22"/>
        </w:rPr>
        <w:t xml:space="preserve"> les paillardises</w:t>
      </w:r>
      <w:r w:rsidRPr="00782970">
        <w:rPr>
          <w:rFonts w:ascii="Times New Roman" w:hAnsi="Times New Roman" w:cs="Times New Roman"/>
          <w:color w:val="231F20"/>
          <w:sz w:val="22"/>
          <w:szCs w:val="22"/>
          <w:highlight w:val="red"/>
        </w:rPr>
        <w:t>,</w:t>
      </w:r>
      <w:r w:rsidRPr="00782970">
        <w:rPr>
          <w:rFonts w:ascii="Times New Roman" w:hAnsi="Times New Roman" w:cs="Times New Roman"/>
          <w:color w:val="231F20"/>
          <w:sz w:val="22"/>
          <w:szCs w:val="22"/>
        </w:rPr>
        <w:t xml:space="preserve"> les cruautés</w:t>
      </w:r>
      <w:r w:rsidRPr="00782970">
        <w:rPr>
          <w:rFonts w:ascii="Times New Roman" w:hAnsi="Times New Roman" w:cs="Times New Roman"/>
          <w:color w:val="231F20"/>
          <w:sz w:val="22"/>
          <w:szCs w:val="22"/>
          <w:highlight w:val="red"/>
        </w:rPr>
        <w:t>,</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green"/>
        </w:rPr>
        <w:t>non pas</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cyan"/>
        </w:rPr>
        <w:t>d’une armée</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green"/>
        </w:rPr>
        <w:t>non pas</w:t>
      </w:r>
      <w:r w:rsidRPr="00782970">
        <w:rPr>
          <w:rFonts w:ascii="Times New Roman" w:hAnsi="Times New Roman" w:cs="Times New Roman"/>
          <w:color w:val="231F20"/>
          <w:sz w:val="22"/>
          <w:szCs w:val="22"/>
        </w:rPr>
        <w:t xml:space="preserve"> d’un camp barbare contre lequel</w:t>
      </w:r>
      <w:r w:rsidRPr="00782970">
        <w:rPr>
          <w:rFonts w:ascii="Times New Roman" w:hAnsi="Times New Roman" w:cs="Times New Roman"/>
          <w:color w:val="231F20"/>
          <w:spacing w:val="40"/>
          <w:sz w:val="22"/>
          <w:szCs w:val="22"/>
        </w:rPr>
        <w:t xml:space="preserve"> </w:t>
      </w:r>
      <w:r w:rsidRPr="00782970">
        <w:rPr>
          <w:rFonts w:ascii="Times New Roman" w:hAnsi="Times New Roman" w:cs="Times New Roman"/>
          <w:color w:val="231F20"/>
          <w:sz w:val="22"/>
          <w:szCs w:val="22"/>
        </w:rPr>
        <w:t xml:space="preserve">il faudrait perdre son sang et d’abord sa </w:t>
      </w:r>
      <w:r w:rsidRPr="00CF6BAC">
        <w:rPr>
          <w:rFonts w:ascii="Times New Roman" w:hAnsi="Times New Roman" w:cs="Times New Roman"/>
          <w:b/>
          <w:bCs/>
          <w:color w:val="E97132" w:themeColor="accent2"/>
          <w:sz w:val="22"/>
          <w:szCs w:val="22"/>
          <w:u w:val="single"/>
        </w:rPr>
        <w:t>vie</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green"/>
        </w:rPr>
        <w:t>mais</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cyan"/>
        </w:rPr>
        <w:t>d’un seul</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green"/>
        </w:rPr>
        <w:t>Non pas</w:t>
      </w:r>
      <w:r w:rsidRPr="00782970">
        <w:rPr>
          <w:rFonts w:ascii="Times New Roman" w:hAnsi="Times New Roman" w:cs="Times New Roman"/>
          <w:color w:val="231F20"/>
          <w:sz w:val="22"/>
          <w:szCs w:val="22"/>
        </w:rPr>
        <w:t xml:space="preserve"> d’un </w:t>
      </w:r>
      <w:r w:rsidRPr="00782970">
        <w:rPr>
          <w:rFonts w:ascii="Times New Roman" w:hAnsi="Times New Roman" w:cs="Times New Roman"/>
          <w:color w:val="231F20"/>
          <w:sz w:val="22"/>
          <w:szCs w:val="22"/>
          <w:highlight w:val="cyan"/>
        </w:rPr>
        <w:t>Hercule</w:t>
      </w:r>
      <w:r w:rsidRPr="00782970">
        <w:rPr>
          <w:rFonts w:ascii="Times New Roman" w:hAnsi="Times New Roman" w:cs="Times New Roman"/>
          <w:color w:val="231F20"/>
          <w:sz w:val="22"/>
          <w:szCs w:val="22"/>
        </w:rPr>
        <w:t xml:space="preserve"> ni d’un </w:t>
      </w:r>
      <w:r w:rsidRPr="0036669D">
        <w:rPr>
          <w:rFonts w:ascii="Times New Roman" w:hAnsi="Times New Roman" w:cs="Times New Roman"/>
          <w:color w:val="231F20"/>
          <w:sz w:val="22"/>
          <w:szCs w:val="22"/>
          <w:highlight w:val="cyan"/>
        </w:rPr>
        <w:t>Samson</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green"/>
        </w:rPr>
        <w:t>mais</w:t>
      </w:r>
      <w:r w:rsidRPr="00782970">
        <w:rPr>
          <w:rFonts w:ascii="Times New Roman" w:hAnsi="Times New Roman" w:cs="Times New Roman"/>
          <w:color w:val="231F20"/>
          <w:spacing w:val="-1"/>
          <w:sz w:val="22"/>
          <w:szCs w:val="22"/>
        </w:rPr>
        <w:t xml:space="preserve"> </w:t>
      </w:r>
      <w:r w:rsidRPr="00782970">
        <w:rPr>
          <w:rFonts w:ascii="Times New Roman" w:hAnsi="Times New Roman" w:cs="Times New Roman"/>
          <w:color w:val="231F20"/>
          <w:sz w:val="22"/>
          <w:szCs w:val="22"/>
        </w:rPr>
        <w:t>d’un seul</w:t>
      </w:r>
      <w:r w:rsidRPr="00782970">
        <w:rPr>
          <w:rFonts w:ascii="Times New Roman" w:hAnsi="Times New Roman" w:cs="Times New Roman"/>
          <w:color w:val="231F20"/>
          <w:spacing w:val="-1"/>
          <w:sz w:val="22"/>
          <w:szCs w:val="22"/>
        </w:rPr>
        <w:t xml:space="preserve"> </w:t>
      </w:r>
      <w:r w:rsidRPr="00782970">
        <w:rPr>
          <w:rFonts w:ascii="Times New Roman" w:hAnsi="Times New Roman" w:cs="Times New Roman"/>
          <w:color w:val="231F20"/>
          <w:sz w:val="22"/>
          <w:szCs w:val="22"/>
          <w:highlight w:val="cyan"/>
        </w:rPr>
        <w:t>hommeau</w:t>
      </w:r>
      <w:r w:rsidRPr="00782970">
        <w:rPr>
          <w:rFonts w:ascii="Times New Roman" w:hAnsi="Times New Roman" w:cs="Times New Roman"/>
          <w:color w:val="231F20"/>
          <w:sz w:val="22"/>
          <w:szCs w:val="22"/>
        </w:rPr>
        <w:t xml:space="preserve"> et</w:t>
      </w:r>
      <w:r w:rsidRPr="00782970">
        <w:rPr>
          <w:rFonts w:ascii="Times New Roman" w:hAnsi="Times New Roman" w:cs="Times New Roman"/>
          <w:color w:val="231F20"/>
          <w:spacing w:val="-1"/>
          <w:sz w:val="22"/>
          <w:szCs w:val="22"/>
        </w:rPr>
        <w:t xml:space="preserve"> </w:t>
      </w:r>
      <w:r w:rsidRPr="00782970">
        <w:rPr>
          <w:rFonts w:ascii="Times New Roman" w:hAnsi="Times New Roman" w:cs="Times New Roman"/>
          <w:color w:val="231F20"/>
          <w:sz w:val="22"/>
          <w:szCs w:val="22"/>
        </w:rPr>
        <w:t>l</w:t>
      </w:r>
      <w:r w:rsidRPr="00782970">
        <w:rPr>
          <w:rFonts w:ascii="Times New Roman" w:hAnsi="Times New Roman" w:cs="Times New Roman"/>
          <w:color w:val="231F20"/>
          <w:sz w:val="22"/>
          <w:szCs w:val="22"/>
          <w:u w:val="single"/>
        </w:rPr>
        <w:t>e plus</w:t>
      </w:r>
      <w:r w:rsidRPr="00782970">
        <w:rPr>
          <w:rFonts w:ascii="Times New Roman" w:hAnsi="Times New Roman" w:cs="Times New Roman"/>
          <w:color w:val="231F20"/>
          <w:spacing w:val="-1"/>
          <w:sz w:val="22"/>
          <w:szCs w:val="22"/>
          <w:u w:val="single"/>
        </w:rPr>
        <w:t xml:space="preserve"> </w:t>
      </w:r>
      <w:r w:rsidRPr="00782970">
        <w:rPr>
          <w:rFonts w:ascii="Times New Roman" w:hAnsi="Times New Roman" w:cs="Times New Roman"/>
          <w:color w:val="231F20"/>
          <w:sz w:val="22"/>
          <w:szCs w:val="22"/>
          <w:u w:val="single"/>
        </w:rPr>
        <w:t>souvent le</w:t>
      </w:r>
      <w:r w:rsidRPr="00782970">
        <w:rPr>
          <w:rFonts w:ascii="Times New Roman" w:hAnsi="Times New Roman" w:cs="Times New Roman"/>
          <w:color w:val="231F20"/>
          <w:spacing w:val="-1"/>
          <w:sz w:val="22"/>
          <w:szCs w:val="22"/>
          <w:u w:val="single"/>
        </w:rPr>
        <w:t xml:space="preserve"> </w:t>
      </w:r>
      <w:r w:rsidRPr="00782970">
        <w:rPr>
          <w:rFonts w:ascii="Times New Roman" w:hAnsi="Times New Roman" w:cs="Times New Roman"/>
          <w:color w:val="231F20"/>
          <w:sz w:val="22"/>
          <w:szCs w:val="22"/>
          <w:u w:val="single"/>
        </w:rPr>
        <w:t>plus lâche</w:t>
      </w:r>
      <w:r w:rsidRPr="00782970">
        <w:rPr>
          <w:rFonts w:ascii="Times New Roman" w:hAnsi="Times New Roman" w:cs="Times New Roman"/>
          <w:color w:val="231F20"/>
          <w:spacing w:val="-1"/>
          <w:sz w:val="22"/>
          <w:szCs w:val="22"/>
          <w:u w:val="single"/>
        </w:rPr>
        <w:t xml:space="preserve"> </w:t>
      </w:r>
      <w:r w:rsidRPr="00782970">
        <w:rPr>
          <w:rFonts w:ascii="Times New Roman" w:hAnsi="Times New Roman" w:cs="Times New Roman"/>
          <w:color w:val="231F20"/>
          <w:sz w:val="22"/>
          <w:szCs w:val="22"/>
          <w:u w:val="single"/>
        </w:rPr>
        <w:t>et le</w:t>
      </w:r>
      <w:r w:rsidRPr="00782970">
        <w:rPr>
          <w:rFonts w:ascii="Times New Roman" w:hAnsi="Times New Roman" w:cs="Times New Roman"/>
          <w:color w:val="231F20"/>
          <w:spacing w:val="-1"/>
          <w:sz w:val="22"/>
          <w:szCs w:val="22"/>
          <w:u w:val="single"/>
        </w:rPr>
        <w:t xml:space="preserve"> </w:t>
      </w:r>
      <w:r w:rsidRPr="00782970">
        <w:rPr>
          <w:rFonts w:ascii="Times New Roman" w:hAnsi="Times New Roman" w:cs="Times New Roman"/>
          <w:color w:val="231F20"/>
          <w:sz w:val="22"/>
          <w:szCs w:val="22"/>
          <w:u w:val="single"/>
        </w:rPr>
        <w:t>plus efféminé</w:t>
      </w:r>
      <w:r w:rsidRPr="00782970">
        <w:rPr>
          <w:rFonts w:ascii="Times New Roman" w:hAnsi="Times New Roman" w:cs="Times New Roman"/>
          <w:color w:val="231F20"/>
          <w:spacing w:val="-1"/>
          <w:sz w:val="22"/>
          <w:szCs w:val="22"/>
          <w:u w:val="single"/>
        </w:rPr>
        <w:t xml:space="preserve"> </w:t>
      </w:r>
      <w:r w:rsidRPr="00782970">
        <w:rPr>
          <w:rFonts w:ascii="Times New Roman" w:hAnsi="Times New Roman" w:cs="Times New Roman"/>
          <w:color w:val="231F20"/>
          <w:sz w:val="22"/>
          <w:szCs w:val="22"/>
          <w:u w:val="single"/>
        </w:rPr>
        <w:t>de toute la nation</w:t>
      </w:r>
      <w:r w:rsidRPr="00782970">
        <w:rPr>
          <w:rFonts w:ascii="Times New Roman" w:hAnsi="Times New Roman" w:cs="Times New Roman"/>
          <w:color w:val="231F20"/>
          <w:sz w:val="22"/>
          <w:szCs w:val="22"/>
        </w:rPr>
        <w:t xml:space="preserve">. </w:t>
      </w:r>
      <w:r w:rsidRPr="00782970">
        <w:rPr>
          <w:rFonts w:ascii="Times New Roman" w:hAnsi="Times New Roman" w:cs="Times New Roman"/>
          <w:color w:val="231F20"/>
          <w:sz w:val="22"/>
          <w:szCs w:val="22"/>
          <w:highlight w:val="green"/>
        </w:rPr>
        <w:t>Non pas</w:t>
      </w:r>
      <w:r w:rsidRPr="00782970">
        <w:rPr>
          <w:rFonts w:ascii="Times New Roman" w:hAnsi="Times New Roman" w:cs="Times New Roman"/>
          <w:color w:val="231F20"/>
          <w:sz w:val="22"/>
          <w:szCs w:val="22"/>
        </w:rPr>
        <w:t xml:space="preserve"> d’un homme accoutumé à la poussière des batailles, ni même à peine au sable des tournois ; </w:t>
      </w:r>
      <w:r w:rsidRPr="00782970">
        <w:rPr>
          <w:rFonts w:ascii="Times New Roman" w:hAnsi="Times New Roman" w:cs="Times New Roman"/>
          <w:color w:val="231F20"/>
          <w:sz w:val="22"/>
          <w:szCs w:val="22"/>
          <w:highlight w:val="green"/>
        </w:rPr>
        <w:t>non pas</w:t>
      </w:r>
      <w:r w:rsidRPr="00782970">
        <w:rPr>
          <w:rFonts w:ascii="Times New Roman" w:hAnsi="Times New Roman" w:cs="Times New Roman"/>
          <w:color w:val="231F20"/>
          <w:sz w:val="22"/>
          <w:szCs w:val="22"/>
        </w:rPr>
        <w:t xml:space="preserve"> d’un homme capable par sa force de commander des hommes, </w:t>
      </w:r>
      <w:r w:rsidRPr="00782970">
        <w:rPr>
          <w:rFonts w:ascii="Times New Roman" w:hAnsi="Times New Roman" w:cs="Times New Roman"/>
          <w:color w:val="231F20"/>
          <w:sz w:val="22"/>
          <w:szCs w:val="22"/>
          <w:highlight w:val="green"/>
        </w:rPr>
        <w:t>mais</w:t>
      </w:r>
      <w:r w:rsidRPr="00782970">
        <w:rPr>
          <w:rFonts w:ascii="Times New Roman" w:hAnsi="Times New Roman" w:cs="Times New Roman"/>
          <w:color w:val="231F20"/>
          <w:sz w:val="22"/>
          <w:szCs w:val="22"/>
        </w:rPr>
        <w:t xml:space="preserve"> d’un homme tout empêtré à se faire l’esclave de la moindre courtisane.</w:t>
      </w:r>
    </w:p>
    <w:p w14:paraId="745B1AB5" w14:textId="1884B9E6" w:rsidR="00782970" w:rsidRDefault="00782970" w:rsidP="3B1E9F81">
      <w:r>
        <w:t>Quels outils concrets l’auteur utilise pour illustrer cela ?</w:t>
      </w:r>
    </w:p>
    <w:p w14:paraId="6AEDEAA3" w14:textId="2445BB68" w:rsidR="00CF6BAC" w:rsidRDefault="00782970" w:rsidP="00CF6BAC">
      <w:pPr>
        <w:jc w:val="both"/>
      </w:pPr>
      <w:r>
        <w:t>Il va</w:t>
      </w:r>
      <w:r w:rsidR="0D37B1FC" w:rsidRPr="3B1E9F81">
        <w:t xml:space="preserve"> énumérer une série de faits posés comme des paradoxes grâce à la </w:t>
      </w:r>
      <w:r w:rsidR="0D37B1FC" w:rsidRPr="00782970">
        <w:rPr>
          <w:b/>
          <w:bCs/>
        </w:rPr>
        <w:t>structure anaphorique</w:t>
      </w:r>
      <w:r w:rsidR="00694552" w:rsidRPr="00782970">
        <w:rPr>
          <w:b/>
          <w:bCs/>
        </w:rPr>
        <w:t xml:space="preserve"> </w:t>
      </w:r>
      <w:r w:rsidR="00694552">
        <w:t>« </w:t>
      </w:r>
      <w:r w:rsidR="0D37B1FC" w:rsidRPr="00782970">
        <w:rPr>
          <w:i/>
          <w:iCs/>
        </w:rPr>
        <w:t>Non pas</w:t>
      </w:r>
      <w:r w:rsidR="00694552" w:rsidRPr="00782970">
        <w:rPr>
          <w:i/>
          <w:iCs/>
        </w:rPr>
        <w:t>… M</w:t>
      </w:r>
      <w:r w:rsidR="0D37B1FC" w:rsidRPr="00782970">
        <w:rPr>
          <w:i/>
          <w:iCs/>
        </w:rPr>
        <w:t>ais</w:t>
      </w:r>
      <w:r w:rsidR="00694552">
        <w:t> »</w:t>
      </w:r>
      <w:r w:rsidR="0D37B1FC" w:rsidRPr="3B1E9F81">
        <w:t xml:space="preserve">. Cette construction permet </w:t>
      </w:r>
      <w:r w:rsidR="00CF6BAC">
        <w:t xml:space="preserve">alors </w:t>
      </w:r>
      <w:r w:rsidR="0D37B1FC" w:rsidRPr="3B1E9F81">
        <w:t xml:space="preserve">d'opposer les éléments sous la forme </w:t>
      </w:r>
      <w:r w:rsidR="0D37B1FC" w:rsidRPr="00782970">
        <w:rPr>
          <w:b/>
          <w:bCs/>
        </w:rPr>
        <w:t>d'antithèse</w:t>
      </w:r>
      <w:r w:rsidR="0D37B1FC" w:rsidRPr="3B1E9F81">
        <w:t xml:space="preserve"> après</w:t>
      </w:r>
      <w:r w:rsidR="00694552">
        <w:t xml:space="preserve"> la formulation « </w:t>
      </w:r>
      <w:r w:rsidR="0D37B1FC" w:rsidRPr="00782970">
        <w:rPr>
          <w:i/>
          <w:iCs/>
        </w:rPr>
        <w:t>non pas</w:t>
      </w:r>
      <w:r w:rsidR="00694552">
        <w:t> »</w:t>
      </w:r>
      <w:r w:rsidR="0D37B1FC" w:rsidRPr="3B1E9F81">
        <w:t xml:space="preserve">. La </w:t>
      </w:r>
      <w:r w:rsidRPr="3B1E9F81">
        <w:t>Boétie</w:t>
      </w:r>
      <w:r w:rsidR="0D37B1FC" w:rsidRPr="3B1E9F81">
        <w:t xml:space="preserve"> énonce </w:t>
      </w:r>
      <w:r w:rsidR="00216D87">
        <w:t xml:space="preserve">ainsi </w:t>
      </w:r>
      <w:r w:rsidR="0D37B1FC" w:rsidRPr="3B1E9F81">
        <w:t>des principes qui auraient pu justifier le consentement à l'obéissance</w:t>
      </w:r>
      <w:r w:rsidR="00CF6BAC">
        <w:t xml:space="preserve">… pour immédiatement rétablir </w:t>
      </w:r>
      <w:r w:rsidR="0D37B1FC" w:rsidRPr="3B1E9F81">
        <w:t xml:space="preserve">la vérité avec un </w:t>
      </w:r>
      <w:r>
        <w:t>« </w:t>
      </w:r>
      <w:r w:rsidRPr="00782970">
        <w:rPr>
          <w:i/>
          <w:iCs/>
        </w:rPr>
        <w:t>mais</w:t>
      </w:r>
      <w:r>
        <w:t> »</w:t>
      </w:r>
      <w:r w:rsidR="0D37B1FC" w:rsidRPr="3B1E9F81">
        <w:t xml:space="preserve"> qui souligne </w:t>
      </w:r>
      <w:r w:rsidR="00CF6BAC">
        <w:t>la folie</w:t>
      </w:r>
      <w:r w:rsidR="0D37B1FC" w:rsidRPr="3B1E9F81">
        <w:t xml:space="preserve"> de </w:t>
      </w:r>
      <w:r w:rsidR="00CF6BAC">
        <w:t>cette</w:t>
      </w:r>
      <w:r w:rsidR="0D37B1FC" w:rsidRPr="3B1E9F81">
        <w:t xml:space="preserve"> situation. On obtient </w:t>
      </w:r>
      <w:r w:rsidR="00CF6BAC">
        <w:t>ainsi</w:t>
      </w:r>
      <w:r w:rsidR="0D37B1FC" w:rsidRPr="3B1E9F81">
        <w:t xml:space="preserve"> des </w:t>
      </w:r>
      <w:r>
        <w:t>binômes comme</w:t>
      </w:r>
      <w:r w:rsidR="0D37B1FC" w:rsidRPr="3B1E9F81">
        <w:t xml:space="preserve"> </w:t>
      </w:r>
      <w:r>
        <w:t>« </w:t>
      </w:r>
      <w:r w:rsidR="0D37B1FC" w:rsidRPr="00CF6BAC">
        <w:rPr>
          <w:i/>
          <w:iCs/>
        </w:rPr>
        <w:t>obéir, servir</w:t>
      </w:r>
      <w:r w:rsidRPr="00CF6BAC">
        <w:rPr>
          <w:i/>
          <w:iCs/>
        </w:rPr>
        <w:t> », « g</w:t>
      </w:r>
      <w:r w:rsidR="0D37B1FC" w:rsidRPr="00CF6BAC">
        <w:rPr>
          <w:i/>
          <w:iCs/>
        </w:rPr>
        <w:t>ouverner</w:t>
      </w:r>
      <w:r w:rsidR="00216D87">
        <w:rPr>
          <w:i/>
          <w:iCs/>
        </w:rPr>
        <w:t xml:space="preserve">, </w:t>
      </w:r>
      <w:r w:rsidR="0D37B1FC" w:rsidRPr="00CF6BAC">
        <w:rPr>
          <w:i/>
          <w:iCs/>
        </w:rPr>
        <w:t>tyranniser</w:t>
      </w:r>
      <w:r w:rsidRPr="00CF6BAC">
        <w:rPr>
          <w:i/>
          <w:iCs/>
        </w:rPr>
        <w:t> », « </w:t>
      </w:r>
      <w:r w:rsidR="18606D7B" w:rsidRPr="00CF6BAC">
        <w:rPr>
          <w:i/>
          <w:iCs/>
        </w:rPr>
        <w:t>Armés, un seul</w:t>
      </w:r>
      <w:r w:rsidRPr="00CF6BAC">
        <w:rPr>
          <w:i/>
          <w:iCs/>
        </w:rPr>
        <w:t> </w:t>
      </w:r>
      <w:r>
        <w:t>»</w:t>
      </w:r>
      <w:r w:rsidR="008D52A1">
        <w:t xml:space="preserve">, « Hercule, Sanson // hommeau… ». La dernière dénomination est d’autant plus ridicule qu’elle marque et étonne tout de suite avec son néologisme construit avec ce </w:t>
      </w:r>
      <w:r w:rsidR="008D52A1">
        <w:lastRenderedPageBreak/>
        <w:t>suffixe « eau » suivi d’une hyperbole (« </w:t>
      </w:r>
      <w:r w:rsidR="008D52A1" w:rsidRPr="00782970">
        <w:rPr>
          <w:rFonts w:ascii="Times New Roman" w:hAnsi="Times New Roman" w:cs="Times New Roman"/>
          <w:color w:val="231F20"/>
          <w:sz w:val="22"/>
          <w:szCs w:val="22"/>
        </w:rPr>
        <w:t>l</w:t>
      </w:r>
      <w:r w:rsidR="008D52A1" w:rsidRPr="00782970">
        <w:rPr>
          <w:rFonts w:ascii="Times New Roman" w:hAnsi="Times New Roman" w:cs="Times New Roman"/>
          <w:color w:val="231F20"/>
          <w:sz w:val="22"/>
          <w:szCs w:val="22"/>
          <w:u w:val="single"/>
        </w:rPr>
        <w:t>e plus</w:t>
      </w:r>
      <w:r w:rsidR="008D52A1" w:rsidRPr="00782970">
        <w:rPr>
          <w:rFonts w:ascii="Times New Roman" w:hAnsi="Times New Roman" w:cs="Times New Roman"/>
          <w:color w:val="231F20"/>
          <w:spacing w:val="-1"/>
          <w:sz w:val="22"/>
          <w:szCs w:val="22"/>
          <w:u w:val="single"/>
        </w:rPr>
        <w:t xml:space="preserve"> </w:t>
      </w:r>
      <w:r w:rsidR="008D52A1" w:rsidRPr="00782970">
        <w:rPr>
          <w:rFonts w:ascii="Times New Roman" w:hAnsi="Times New Roman" w:cs="Times New Roman"/>
          <w:color w:val="231F20"/>
          <w:sz w:val="22"/>
          <w:szCs w:val="22"/>
          <w:u w:val="single"/>
        </w:rPr>
        <w:t>souvent le</w:t>
      </w:r>
      <w:r w:rsidR="008D52A1" w:rsidRPr="00782970">
        <w:rPr>
          <w:rFonts w:ascii="Times New Roman" w:hAnsi="Times New Roman" w:cs="Times New Roman"/>
          <w:color w:val="231F20"/>
          <w:spacing w:val="-1"/>
          <w:sz w:val="22"/>
          <w:szCs w:val="22"/>
          <w:u w:val="single"/>
        </w:rPr>
        <w:t xml:space="preserve"> </w:t>
      </w:r>
      <w:r w:rsidR="008D52A1" w:rsidRPr="00782970">
        <w:rPr>
          <w:rFonts w:ascii="Times New Roman" w:hAnsi="Times New Roman" w:cs="Times New Roman"/>
          <w:color w:val="231F20"/>
          <w:sz w:val="22"/>
          <w:szCs w:val="22"/>
          <w:u w:val="single"/>
        </w:rPr>
        <w:t>plus lâche</w:t>
      </w:r>
      <w:r w:rsidR="008D52A1" w:rsidRPr="00782970">
        <w:rPr>
          <w:rFonts w:ascii="Times New Roman" w:hAnsi="Times New Roman" w:cs="Times New Roman"/>
          <w:color w:val="231F20"/>
          <w:spacing w:val="-1"/>
          <w:sz w:val="22"/>
          <w:szCs w:val="22"/>
          <w:u w:val="single"/>
        </w:rPr>
        <w:t xml:space="preserve"> </w:t>
      </w:r>
      <w:r w:rsidR="008D52A1" w:rsidRPr="00782970">
        <w:rPr>
          <w:rFonts w:ascii="Times New Roman" w:hAnsi="Times New Roman" w:cs="Times New Roman"/>
          <w:color w:val="231F20"/>
          <w:sz w:val="22"/>
          <w:szCs w:val="22"/>
          <w:u w:val="single"/>
        </w:rPr>
        <w:t>et le</w:t>
      </w:r>
      <w:r w:rsidR="008D52A1" w:rsidRPr="00782970">
        <w:rPr>
          <w:rFonts w:ascii="Times New Roman" w:hAnsi="Times New Roman" w:cs="Times New Roman"/>
          <w:color w:val="231F20"/>
          <w:spacing w:val="-1"/>
          <w:sz w:val="22"/>
          <w:szCs w:val="22"/>
          <w:u w:val="single"/>
        </w:rPr>
        <w:t xml:space="preserve"> </w:t>
      </w:r>
      <w:r w:rsidR="008D52A1" w:rsidRPr="00782970">
        <w:rPr>
          <w:rFonts w:ascii="Times New Roman" w:hAnsi="Times New Roman" w:cs="Times New Roman"/>
          <w:color w:val="231F20"/>
          <w:sz w:val="22"/>
          <w:szCs w:val="22"/>
          <w:u w:val="single"/>
        </w:rPr>
        <w:t>plus efféminé</w:t>
      </w:r>
      <w:r w:rsidR="008D52A1" w:rsidRPr="00782970">
        <w:rPr>
          <w:rFonts w:ascii="Times New Roman" w:hAnsi="Times New Roman" w:cs="Times New Roman"/>
          <w:color w:val="231F20"/>
          <w:spacing w:val="-1"/>
          <w:sz w:val="22"/>
          <w:szCs w:val="22"/>
          <w:u w:val="single"/>
        </w:rPr>
        <w:t xml:space="preserve"> </w:t>
      </w:r>
      <w:r w:rsidR="008D52A1" w:rsidRPr="00782970">
        <w:rPr>
          <w:rFonts w:ascii="Times New Roman" w:hAnsi="Times New Roman" w:cs="Times New Roman"/>
          <w:color w:val="231F20"/>
          <w:sz w:val="22"/>
          <w:szCs w:val="22"/>
          <w:u w:val="single"/>
        </w:rPr>
        <w:t>de toute la nation</w:t>
      </w:r>
      <w:r w:rsidR="008D52A1">
        <w:rPr>
          <w:rFonts w:ascii="Times New Roman" w:hAnsi="Times New Roman" w:cs="Times New Roman"/>
          <w:color w:val="231F20"/>
          <w:sz w:val="22"/>
          <w:szCs w:val="22"/>
          <w:u w:val="single"/>
        </w:rPr>
        <w:t xml:space="preserve">). </w:t>
      </w:r>
    </w:p>
    <w:p w14:paraId="2540D47D" w14:textId="47C0B493" w:rsidR="00CF6BAC" w:rsidRDefault="00CF6BAC" w:rsidP="00782970">
      <w:pPr>
        <w:jc w:val="both"/>
      </w:pPr>
      <w:r>
        <w:t>Mais à quoi servent tous ces procédés ? Que mettent-ils en place ?</w:t>
      </w:r>
    </w:p>
    <w:p w14:paraId="05A6619D" w14:textId="77777777" w:rsidR="00216D87" w:rsidRDefault="00CF6BAC" w:rsidP="00782970">
      <w:pPr>
        <w:jc w:val="both"/>
      </w:pPr>
      <w:r>
        <w:t>Ils</w:t>
      </w:r>
      <w:r w:rsidR="00782970">
        <w:t xml:space="preserve"> montrent</w:t>
      </w:r>
      <w:r w:rsidR="18606D7B" w:rsidRPr="3B1E9F81">
        <w:t xml:space="preserve"> </w:t>
      </w:r>
      <w:r>
        <w:t xml:space="preserve">selon moi </w:t>
      </w:r>
      <w:r w:rsidR="18606D7B" w:rsidRPr="3B1E9F81">
        <w:t>le caractère insensé de la situation</w:t>
      </w:r>
      <w:r>
        <w:t xml:space="preserve"> explicitant de façon très claire le déséquilibre des forces en puissance : un tyran seul qui n’a  de pouvoir que celui qu’on veut bien lui donner… et un peuple en grand nombre à qui il ne manque</w:t>
      </w:r>
      <w:r w:rsidR="00216D87">
        <w:t>rait</w:t>
      </w:r>
      <w:r>
        <w:t xml:space="preserve"> que la lucidité pour se réveiller et sortir de la torpeur</w:t>
      </w:r>
      <w:r w:rsidR="18606D7B" w:rsidRPr="3B1E9F81">
        <w:t xml:space="preserve">. </w:t>
      </w:r>
      <w:r>
        <w:t>Peut-être est-ce d’ailleurs la raison pour laquelle</w:t>
      </w:r>
      <w:r w:rsidRPr="3B1E9F81">
        <w:t xml:space="preserve"> </w:t>
      </w:r>
      <w:r>
        <w:t xml:space="preserve">La Boétie </w:t>
      </w:r>
      <w:r w:rsidRPr="3B1E9F81">
        <w:t xml:space="preserve">entrecroise des </w:t>
      </w:r>
      <w:r w:rsidRPr="008D52A1">
        <w:rPr>
          <w:b/>
          <w:bCs/>
        </w:rPr>
        <w:t>énumérations</w:t>
      </w:r>
      <w:r w:rsidRPr="3B1E9F81">
        <w:t xml:space="preserve"> plus longues pour insister sur les dégâts non seulement terribles mais aussi désespérément universel de la servitude</w:t>
      </w:r>
      <w:r>
        <w:t xml:space="preserve"> a</w:t>
      </w:r>
      <w:r w:rsidRPr="3B1E9F81">
        <w:t xml:space="preserve">vec la </w:t>
      </w:r>
      <w:r w:rsidRPr="008D52A1">
        <w:rPr>
          <w:b/>
          <w:bCs/>
        </w:rPr>
        <w:t>gradation</w:t>
      </w:r>
      <w:r w:rsidRPr="3B1E9F81">
        <w:t xml:space="preserve"> d</w:t>
      </w:r>
      <w:r>
        <w:t>u mot</w:t>
      </w:r>
      <w:r w:rsidRPr="3B1E9F81">
        <w:t xml:space="preserve"> </w:t>
      </w:r>
      <w:r>
        <w:t>« </w:t>
      </w:r>
      <w:r w:rsidRPr="00CF6BAC">
        <w:rPr>
          <w:i/>
          <w:iCs/>
        </w:rPr>
        <w:t>biens</w:t>
      </w:r>
      <w:r>
        <w:t> » et en allant jusqu’</w:t>
      </w:r>
      <w:r w:rsidRPr="3B1E9F81">
        <w:t xml:space="preserve"> à </w:t>
      </w:r>
      <w:r>
        <w:t>« </w:t>
      </w:r>
      <w:r w:rsidRPr="00CF6BAC">
        <w:rPr>
          <w:i/>
          <w:iCs/>
        </w:rPr>
        <w:t>vie</w:t>
      </w:r>
      <w:r>
        <w:t> »</w:t>
      </w:r>
      <w:r w:rsidRPr="3B1E9F81">
        <w:t>.</w:t>
      </w:r>
      <w:r w:rsidR="008D52A1">
        <w:t xml:space="preserve"> </w:t>
      </w:r>
    </w:p>
    <w:p w14:paraId="75076920" w14:textId="58851C95" w:rsidR="00CF6BAC" w:rsidRDefault="008D52A1" w:rsidP="00782970">
      <w:pPr>
        <w:jc w:val="both"/>
      </w:pPr>
      <w:r>
        <w:t>Face à de tels effets, le lecteur est en droit de se demander : mais jusqu’où le peuple sera-t-il prêt à aller pour ne pas se rendre compte de la servitude dans laquelle il s’est englué ?</w:t>
      </w:r>
    </w:p>
    <w:p w14:paraId="579CAE08" w14:textId="3970D58D" w:rsidR="12169DBE" w:rsidRPr="001D5A1A" w:rsidRDefault="12169DBE" w:rsidP="3B1E9F81">
      <w:pPr>
        <w:rPr>
          <w:b/>
          <w:bCs/>
        </w:rPr>
      </w:pPr>
      <w:r w:rsidRPr="001D5A1A">
        <w:rPr>
          <w:b/>
          <w:bCs/>
        </w:rPr>
        <w:t>2</w:t>
      </w:r>
      <w:r w:rsidR="005339D6" w:rsidRPr="005339D6">
        <w:rPr>
          <w:b/>
          <w:bCs/>
          <w:vertAlign w:val="superscript"/>
        </w:rPr>
        <w:t>ème</w:t>
      </w:r>
      <w:r w:rsidR="005339D6">
        <w:rPr>
          <w:b/>
          <w:bCs/>
        </w:rPr>
        <w:t xml:space="preserve"> axe</w:t>
      </w:r>
      <w:r w:rsidRPr="001D5A1A">
        <w:rPr>
          <w:b/>
          <w:bCs/>
        </w:rPr>
        <w:t>.</w:t>
      </w:r>
    </w:p>
    <w:p w14:paraId="304F4D42" w14:textId="0AC8A998" w:rsidR="0036669D" w:rsidRDefault="008D52A1" w:rsidP="006110DF">
      <w:pPr>
        <w:jc w:val="both"/>
      </w:pPr>
      <w:r>
        <w:t>Pour l</w:t>
      </w:r>
      <w:r w:rsidR="12169DBE" w:rsidRPr="3B1E9F81">
        <w:t>e 2</w:t>
      </w:r>
      <w:r w:rsidRPr="008D52A1">
        <w:rPr>
          <w:vertAlign w:val="superscript"/>
        </w:rPr>
        <w:t>ème</w:t>
      </w:r>
      <w:r>
        <w:t xml:space="preserve"> axe </w:t>
      </w:r>
      <w:r w:rsidR="12169DBE" w:rsidRPr="3B1E9F81">
        <w:t>du texte</w:t>
      </w:r>
      <w:r w:rsidR="00216D87">
        <w:t>, l’auteur</w:t>
      </w:r>
      <w:r w:rsidR="12169DBE" w:rsidRPr="3B1E9F81">
        <w:t xml:space="preserve"> va rendre l'état de servitude encore plus incroyable puisque le peuple continue à servir malgré la faiblesse objective du tyran qui devait pourtant rendre sa destitution extrêmement facile. </w:t>
      </w:r>
    </w:p>
    <w:p w14:paraId="4A9F4B84" w14:textId="36B810C9" w:rsidR="006110DF" w:rsidRDefault="12169DBE" w:rsidP="006110DF">
      <w:pPr>
        <w:jc w:val="both"/>
      </w:pPr>
      <w:r w:rsidRPr="3B1E9F81">
        <w:t xml:space="preserve">Après </w:t>
      </w:r>
      <w:r w:rsidR="006110DF">
        <w:t xml:space="preserve">avoir surtout évoqué </w:t>
      </w:r>
      <w:r w:rsidRPr="3B1E9F81">
        <w:t xml:space="preserve">la bassesse du tyran, c'est donc celle du peuple qui </w:t>
      </w:r>
      <w:r w:rsidR="006110DF">
        <w:t>semble être à</w:t>
      </w:r>
      <w:r w:rsidRPr="3B1E9F81">
        <w:t xml:space="preserve"> présent la cible du discours. </w:t>
      </w:r>
    </w:p>
    <w:p w14:paraId="649CD8CD" w14:textId="77777777" w:rsidR="00B14C0C" w:rsidRPr="00B14C0C" w:rsidRDefault="00B14C0C" w:rsidP="00B14C0C">
      <w:pPr>
        <w:pStyle w:val="Corpsdetexte"/>
        <w:spacing w:before="234" w:line="360" w:lineRule="auto"/>
        <w:ind w:left="108" w:right="220" w:firstLine="567"/>
        <w:jc w:val="both"/>
        <w:rPr>
          <w:sz w:val="22"/>
          <w:szCs w:val="22"/>
        </w:rPr>
      </w:pPr>
      <w:r w:rsidRPr="00B14C0C">
        <w:rPr>
          <w:rFonts w:ascii="Times New Roman" w:hAnsi="Times New Roman" w:cs="Times New Roman"/>
          <w:color w:val="231F20"/>
          <w:sz w:val="22"/>
          <w:szCs w:val="22"/>
        </w:rPr>
        <w:t>Appellerons-nous</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rPr>
        <w:t>cela</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rPr>
        <w:t>de</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rPr>
        <w:t>la</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highlight w:val="magenta"/>
        </w:rPr>
        <w:t>lâcheté</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highlight w:val="yellow"/>
        </w:rPr>
        <w:t>?</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rPr>
        <w:t>Dirons-nous</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rPr>
        <w:t>que</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rPr>
        <w:t>ceux</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rPr>
        <w:t>qui</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rPr>
        <w:t>servent</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rPr>
        <w:t>sont</w:t>
      </w:r>
      <w:r w:rsidRPr="00B14C0C">
        <w:rPr>
          <w:rFonts w:ascii="Times New Roman" w:hAnsi="Times New Roman" w:cs="Times New Roman"/>
          <w:color w:val="231F20"/>
          <w:spacing w:val="-4"/>
          <w:sz w:val="22"/>
          <w:szCs w:val="22"/>
        </w:rPr>
        <w:t xml:space="preserve"> </w:t>
      </w:r>
      <w:r w:rsidRPr="00B14C0C">
        <w:rPr>
          <w:rFonts w:ascii="Times New Roman" w:hAnsi="Times New Roman" w:cs="Times New Roman"/>
          <w:color w:val="231F20"/>
          <w:sz w:val="22"/>
          <w:szCs w:val="22"/>
          <w:highlight w:val="magenta"/>
        </w:rPr>
        <w:t>couards</w:t>
      </w:r>
      <w:r w:rsidRPr="00B14C0C">
        <w:rPr>
          <w:rFonts w:ascii="Times New Roman" w:hAnsi="Times New Roman" w:cs="Times New Roman"/>
          <w:color w:val="231F20"/>
          <w:sz w:val="22"/>
          <w:szCs w:val="22"/>
        </w:rPr>
        <w:t xml:space="preserve"> et affaiblis </w:t>
      </w:r>
      <w:r w:rsidRPr="00B14C0C">
        <w:rPr>
          <w:rFonts w:ascii="Times New Roman" w:hAnsi="Times New Roman" w:cs="Times New Roman"/>
          <w:color w:val="231F20"/>
          <w:sz w:val="22"/>
          <w:szCs w:val="22"/>
          <w:highlight w:val="yellow"/>
        </w:rPr>
        <w:t>?</w:t>
      </w:r>
      <w:r w:rsidRPr="00B14C0C">
        <w:rPr>
          <w:rFonts w:ascii="Times New Roman" w:hAnsi="Times New Roman" w:cs="Times New Roman"/>
          <w:color w:val="231F20"/>
          <w:sz w:val="22"/>
          <w:szCs w:val="22"/>
        </w:rPr>
        <w:t xml:space="preserve"> </w:t>
      </w:r>
      <w:r w:rsidRPr="00B14C0C">
        <w:rPr>
          <w:rFonts w:ascii="Times New Roman" w:hAnsi="Times New Roman" w:cs="Times New Roman"/>
          <w:color w:val="231F20"/>
          <w:sz w:val="22"/>
          <w:szCs w:val="22"/>
          <w:highlight w:val="green"/>
        </w:rPr>
        <w:t>Si</w:t>
      </w:r>
      <w:r w:rsidRPr="00B14C0C">
        <w:rPr>
          <w:rFonts w:ascii="Times New Roman" w:hAnsi="Times New Roman" w:cs="Times New Roman"/>
          <w:color w:val="231F20"/>
          <w:sz w:val="22"/>
          <w:szCs w:val="22"/>
        </w:rPr>
        <w:t xml:space="preserve"> </w:t>
      </w:r>
      <w:r w:rsidRPr="00B14C0C">
        <w:rPr>
          <w:rFonts w:ascii="Times New Roman" w:hAnsi="Times New Roman" w:cs="Times New Roman"/>
          <w:color w:val="231F20"/>
          <w:sz w:val="22"/>
          <w:szCs w:val="22"/>
          <w:highlight w:val="darkGray"/>
        </w:rPr>
        <w:t>deux</w:t>
      </w:r>
      <w:r w:rsidRPr="00B14C0C">
        <w:rPr>
          <w:rFonts w:ascii="Times New Roman" w:hAnsi="Times New Roman" w:cs="Times New Roman"/>
          <w:color w:val="231F20"/>
          <w:sz w:val="22"/>
          <w:szCs w:val="22"/>
        </w:rPr>
        <w:t xml:space="preserve">, si </w:t>
      </w:r>
      <w:r w:rsidRPr="00B14C0C">
        <w:rPr>
          <w:rFonts w:ascii="Times New Roman" w:hAnsi="Times New Roman" w:cs="Times New Roman"/>
          <w:color w:val="231F20"/>
          <w:sz w:val="22"/>
          <w:szCs w:val="22"/>
          <w:highlight w:val="darkGray"/>
        </w:rPr>
        <w:t>trois</w:t>
      </w:r>
      <w:r w:rsidRPr="00B14C0C">
        <w:rPr>
          <w:rFonts w:ascii="Times New Roman" w:hAnsi="Times New Roman" w:cs="Times New Roman"/>
          <w:color w:val="231F20"/>
          <w:sz w:val="22"/>
          <w:szCs w:val="22"/>
        </w:rPr>
        <w:t xml:space="preserve">, </w:t>
      </w:r>
      <w:r w:rsidRPr="00B14C0C">
        <w:rPr>
          <w:rFonts w:ascii="Times New Roman" w:hAnsi="Times New Roman" w:cs="Times New Roman"/>
          <w:color w:val="231F20"/>
          <w:sz w:val="22"/>
          <w:szCs w:val="22"/>
          <w:highlight w:val="green"/>
        </w:rPr>
        <w:t>si</w:t>
      </w:r>
      <w:r w:rsidRPr="00B14C0C">
        <w:rPr>
          <w:rFonts w:ascii="Times New Roman" w:hAnsi="Times New Roman" w:cs="Times New Roman"/>
          <w:color w:val="231F20"/>
          <w:sz w:val="22"/>
          <w:szCs w:val="22"/>
        </w:rPr>
        <w:t xml:space="preserve"> </w:t>
      </w:r>
      <w:r w:rsidRPr="00B14C0C">
        <w:rPr>
          <w:rFonts w:ascii="Times New Roman" w:hAnsi="Times New Roman" w:cs="Times New Roman"/>
          <w:color w:val="231F20"/>
          <w:sz w:val="22"/>
          <w:szCs w:val="22"/>
          <w:highlight w:val="darkGray"/>
        </w:rPr>
        <w:t>quatre</w:t>
      </w:r>
      <w:r w:rsidRPr="00B14C0C">
        <w:rPr>
          <w:rFonts w:ascii="Times New Roman" w:hAnsi="Times New Roman" w:cs="Times New Roman"/>
          <w:color w:val="231F20"/>
          <w:sz w:val="22"/>
          <w:szCs w:val="22"/>
        </w:rPr>
        <w:t xml:space="preserve">, ne se défendent pas contre un seul, cela est étrange, mais toutefois possible. On pourra alors dire à bon droit que c’est </w:t>
      </w:r>
      <w:r w:rsidRPr="00B14C0C">
        <w:rPr>
          <w:rFonts w:ascii="Times New Roman" w:hAnsi="Times New Roman" w:cs="Times New Roman"/>
          <w:color w:val="231F20"/>
          <w:sz w:val="22"/>
          <w:szCs w:val="22"/>
          <w:highlight w:val="magenta"/>
        </w:rPr>
        <w:t>faute de courage</w:t>
      </w:r>
      <w:r w:rsidRPr="00B14C0C">
        <w:rPr>
          <w:rFonts w:ascii="Times New Roman" w:hAnsi="Times New Roman" w:cs="Times New Roman"/>
          <w:color w:val="231F20"/>
          <w:sz w:val="22"/>
          <w:szCs w:val="22"/>
        </w:rPr>
        <w:t xml:space="preserve">. Mais </w:t>
      </w:r>
      <w:r w:rsidRPr="00B14C0C">
        <w:rPr>
          <w:rFonts w:ascii="Times New Roman" w:hAnsi="Times New Roman" w:cs="Times New Roman"/>
          <w:color w:val="231F20"/>
          <w:sz w:val="22"/>
          <w:szCs w:val="22"/>
          <w:highlight w:val="green"/>
        </w:rPr>
        <w:t>si</w:t>
      </w:r>
      <w:r w:rsidRPr="00B14C0C">
        <w:rPr>
          <w:rFonts w:ascii="Times New Roman" w:hAnsi="Times New Roman" w:cs="Times New Roman"/>
          <w:color w:val="231F20"/>
          <w:sz w:val="22"/>
          <w:szCs w:val="22"/>
        </w:rPr>
        <w:t xml:space="preserve"> </w:t>
      </w:r>
      <w:r w:rsidRPr="00B14C0C">
        <w:rPr>
          <w:rFonts w:ascii="Times New Roman" w:hAnsi="Times New Roman" w:cs="Times New Roman"/>
          <w:color w:val="231F20"/>
          <w:sz w:val="22"/>
          <w:szCs w:val="22"/>
          <w:highlight w:val="darkGray"/>
        </w:rPr>
        <w:t>cent</w:t>
      </w:r>
      <w:r w:rsidRPr="00B14C0C">
        <w:rPr>
          <w:rFonts w:ascii="Times New Roman" w:hAnsi="Times New Roman" w:cs="Times New Roman"/>
          <w:color w:val="231F20"/>
          <w:sz w:val="22"/>
          <w:szCs w:val="22"/>
        </w:rPr>
        <w:t xml:space="preserve">, </w:t>
      </w:r>
      <w:r w:rsidRPr="00B14C0C">
        <w:rPr>
          <w:rFonts w:ascii="Times New Roman" w:hAnsi="Times New Roman" w:cs="Times New Roman"/>
          <w:color w:val="231F20"/>
          <w:sz w:val="22"/>
          <w:szCs w:val="22"/>
          <w:highlight w:val="green"/>
        </w:rPr>
        <w:t>si</w:t>
      </w:r>
      <w:r w:rsidRPr="00B14C0C">
        <w:rPr>
          <w:rFonts w:ascii="Times New Roman" w:hAnsi="Times New Roman" w:cs="Times New Roman"/>
          <w:color w:val="231F20"/>
          <w:sz w:val="22"/>
          <w:szCs w:val="22"/>
        </w:rPr>
        <w:t xml:space="preserve"> </w:t>
      </w:r>
      <w:r w:rsidRPr="00B14C0C">
        <w:rPr>
          <w:rFonts w:ascii="Times New Roman" w:hAnsi="Times New Roman" w:cs="Times New Roman"/>
          <w:color w:val="231F20"/>
          <w:sz w:val="22"/>
          <w:szCs w:val="22"/>
          <w:highlight w:val="darkGray"/>
        </w:rPr>
        <w:t>mille</w:t>
      </w:r>
      <w:r w:rsidRPr="00B14C0C">
        <w:rPr>
          <w:rFonts w:ascii="Times New Roman" w:hAnsi="Times New Roman" w:cs="Times New Roman"/>
          <w:color w:val="231F20"/>
          <w:sz w:val="22"/>
          <w:szCs w:val="22"/>
        </w:rPr>
        <w:t xml:space="preserve"> souffrent par la faute d’un seul, ne dira-t-on pas qu’ils ne veulent point, et non qu’ils </w:t>
      </w:r>
      <w:r w:rsidRPr="00B14C0C">
        <w:rPr>
          <w:rFonts w:ascii="Times New Roman" w:hAnsi="Times New Roman" w:cs="Times New Roman"/>
          <w:color w:val="231F20"/>
          <w:sz w:val="22"/>
          <w:szCs w:val="22"/>
          <w:highlight w:val="magenta"/>
        </w:rPr>
        <w:t>n’osent s’en prendre à lui,</w:t>
      </w:r>
      <w:r w:rsidRPr="00B14C0C">
        <w:rPr>
          <w:rFonts w:ascii="Times New Roman" w:hAnsi="Times New Roman" w:cs="Times New Roman"/>
          <w:color w:val="231F20"/>
          <w:sz w:val="22"/>
          <w:szCs w:val="22"/>
        </w:rPr>
        <w:t xml:space="preserve"> et que c’est, non de la </w:t>
      </w:r>
      <w:r w:rsidRPr="00B14C0C">
        <w:rPr>
          <w:rFonts w:ascii="Times New Roman" w:hAnsi="Times New Roman" w:cs="Times New Roman"/>
          <w:color w:val="231F20"/>
          <w:sz w:val="22"/>
          <w:szCs w:val="22"/>
          <w:highlight w:val="magenta"/>
        </w:rPr>
        <w:t>couardise</w:t>
      </w:r>
      <w:r w:rsidRPr="00B14C0C">
        <w:rPr>
          <w:rFonts w:ascii="Times New Roman" w:hAnsi="Times New Roman" w:cs="Times New Roman"/>
          <w:color w:val="231F20"/>
          <w:sz w:val="22"/>
          <w:szCs w:val="22"/>
        </w:rPr>
        <w:t xml:space="preserve">, mais plutôt du mépris ou du dédain </w:t>
      </w:r>
      <w:r w:rsidRPr="00B14C0C">
        <w:rPr>
          <w:rFonts w:ascii="Times New Roman" w:hAnsi="Times New Roman" w:cs="Times New Roman"/>
          <w:color w:val="231F20"/>
          <w:sz w:val="22"/>
          <w:szCs w:val="22"/>
          <w:highlight w:val="yellow"/>
        </w:rPr>
        <w:t>?</w:t>
      </w:r>
      <w:r w:rsidRPr="00B14C0C">
        <w:rPr>
          <w:rFonts w:ascii="Times New Roman" w:hAnsi="Times New Roman" w:cs="Times New Roman"/>
          <w:color w:val="231F20"/>
          <w:sz w:val="22"/>
          <w:szCs w:val="22"/>
        </w:rPr>
        <w:t xml:space="preserve"> Si l’on voit non pas </w:t>
      </w:r>
      <w:r w:rsidRPr="00B14C0C">
        <w:rPr>
          <w:rFonts w:ascii="Times New Roman" w:hAnsi="Times New Roman" w:cs="Times New Roman"/>
          <w:color w:val="231F20"/>
          <w:sz w:val="22"/>
          <w:szCs w:val="22"/>
          <w:highlight w:val="darkGray"/>
        </w:rPr>
        <w:t>cent</w:t>
      </w:r>
      <w:r w:rsidRPr="00B14C0C">
        <w:rPr>
          <w:rFonts w:ascii="Times New Roman" w:hAnsi="Times New Roman" w:cs="Times New Roman"/>
          <w:color w:val="231F20"/>
          <w:sz w:val="22"/>
          <w:szCs w:val="22"/>
        </w:rPr>
        <w:t xml:space="preserve">, non pas </w:t>
      </w:r>
      <w:r w:rsidRPr="00B14C0C">
        <w:rPr>
          <w:rFonts w:ascii="Times New Roman" w:hAnsi="Times New Roman" w:cs="Times New Roman"/>
          <w:color w:val="231F20"/>
          <w:sz w:val="22"/>
          <w:szCs w:val="22"/>
          <w:highlight w:val="darkGray"/>
        </w:rPr>
        <w:t>mille</w:t>
      </w:r>
      <w:r w:rsidRPr="00B14C0C">
        <w:rPr>
          <w:rFonts w:ascii="Times New Roman" w:hAnsi="Times New Roman" w:cs="Times New Roman"/>
          <w:color w:val="231F20"/>
          <w:sz w:val="22"/>
          <w:szCs w:val="22"/>
        </w:rPr>
        <w:t xml:space="preserve"> hommes, mais </w:t>
      </w:r>
      <w:r w:rsidRPr="00B14C0C">
        <w:rPr>
          <w:rFonts w:ascii="Times New Roman" w:hAnsi="Times New Roman" w:cs="Times New Roman"/>
          <w:color w:val="231F20"/>
          <w:sz w:val="22"/>
          <w:szCs w:val="22"/>
          <w:highlight w:val="darkGray"/>
        </w:rPr>
        <w:t>cent</w:t>
      </w:r>
      <w:r w:rsidRPr="00B14C0C">
        <w:rPr>
          <w:rFonts w:ascii="Times New Roman" w:hAnsi="Times New Roman" w:cs="Times New Roman"/>
          <w:color w:val="231F20"/>
          <w:sz w:val="22"/>
          <w:szCs w:val="22"/>
        </w:rPr>
        <w:t xml:space="preserve"> pays, </w:t>
      </w:r>
      <w:r w:rsidRPr="00B14C0C">
        <w:rPr>
          <w:rFonts w:ascii="Times New Roman" w:hAnsi="Times New Roman" w:cs="Times New Roman"/>
          <w:color w:val="231F20"/>
          <w:sz w:val="22"/>
          <w:szCs w:val="22"/>
          <w:highlight w:val="darkGray"/>
        </w:rPr>
        <w:t>mille</w:t>
      </w:r>
      <w:r w:rsidRPr="00B14C0C">
        <w:rPr>
          <w:rFonts w:ascii="Times New Roman" w:hAnsi="Times New Roman" w:cs="Times New Roman"/>
          <w:color w:val="231F20"/>
          <w:sz w:val="22"/>
          <w:szCs w:val="22"/>
        </w:rPr>
        <w:t xml:space="preserve"> villes, un </w:t>
      </w:r>
      <w:r w:rsidRPr="00B14C0C">
        <w:rPr>
          <w:rFonts w:ascii="Times New Roman" w:hAnsi="Times New Roman" w:cs="Times New Roman"/>
          <w:color w:val="231F20"/>
          <w:sz w:val="22"/>
          <w:szCs w:val="22"/>
          <w:highlight w:val="darkGray"/>
        </w:rPr>
        <w:t>million</w:t>
      </w:r>
      <w:r w:rsidRPr="00B14C0C">
        <w:rPr>
          <w:rFonts w:ascii="Times New Roman" w:hAnsi="Times New Roman" w:cs="Times New Roman"/>
          <w:color w:val="231F20"/>
          <w:sz w:val="22"/>
          <w:szCs w:val="22"/>
        </w:rPr>
        <w:t xml:space="preserve"> d’hommes n’assaillir pas un seul, dont le mieux traité de tous en reçoit ce mal d’être </w:t>
      </w:r>
      <w:r w:rsidRPr="00B14C0C">
        <w:rPr>
          <w:rFonts w:ascii="Times New Roman" w:hAnsi="Times New Roman" w:cs="Times New Roman"/>
          <w:color w:val="231F20"/>
          <w:sz w:val="22"/>
          <w:szCs w:val="22"/>
          <w:highlight w:val="darkYellow"/>
        </w:rPr>
        <w:t>serf</w:t>
      </w:r>
      <w:r w:rsidRPr="00B14C0C">
        <w:rPr>
          <w:rFonts w:ascii="Times New Roman" w:hAnsi="Times New Roman" w:cs="Times New Roman"/>
          <w:color w:val="231F20"/>
          <w:sz w:val="22"/>
          <w:szCs w:val="22"/>
        </w:rPr>
        <w:t xml:space="preserve"> et </w:t>
      </w:r>
      <w:r w:rsidRPr="00B14C0C">
        <w:rPr>
          <w:rFonts w:ascii="Times New Roman" w:hAnsi="Times New Roman" w:cs="Times New Roman"/>
          <w:color w:val="231F20"/>
          <w:sz w:val="22"/>
          <w:szCs w:val="22"/>
          <w:highlight w:val="darkYellow"/>
        </w:rPr>
        <w:t>esclave</w:t>
      </w:r>
      <w:r w:rsidRPr="00B14C0C">
        <w:rPr>
          <w:rFonts w:ascii="Times New Roman" w:hAnsi="Times New Roman" w:cs="Times New Roman"/>
          <w:color w:val="231F20"/>
          <w:sz w:val="22"/>
          <w:szCs w:val="22"/>
        </w:rPr>
        <w:t xml:space="preserve">, comment pourrons-nous nommer cela </w:t>
      </w:r>
      <w:r w:rsidRPr="00B14C0C">
        <w:rPr>
          <w:rFonts w:ascii="Times New Roman" w:hAnsi="Times New Roman" w:cs="Times New Roman"/>
          <w:color w:val="231F20"/>
          <w:sz w:val="22"/>
          <w:szCs w:val="22"/>
          <w:highlight w:val="yellow"/>
        </w:rPr>
        <w:t>?</w:t>
      </w:r>
      <w:r w:rsidRPr="00B14C0C">
        <w:rPr>
          <w:rFonts w:ascii="Times New Roman" w:hAnsi="Times New Roman" w:cs="Times New Roman"/>
          <w:color w:val="231F20"/>
          <w:sz w:val="22"/>
          <w:szCs w:val="22"/>
        </w:rPr>
        <w:t xml:space="preserve"> Est-ce </w:t>
      </w:r>
      <w:r w:rsidRPr="00B14C0C">
        <w:rPr>
          <w:rFonts w:ascii="Times New Roman" w:hAnsi="Times New Roman" w:cs="Times New Roman"/>
          <w:color w:val="231F20"/>
          <w:sz w:val="22"/>
          <w:szCs w:val="22"/>
          <w:highlight w:val="magenta"/>
        </w:rPr>
        <w:t>lâcheté</w:t>
      </w:r>
      <w:r w:rsidRPr="00B14C0C">
        <w:rPr>
          <w:rFonts w:ascii="Times New Roman" w:hAnsi="Times New Roman" w:cs="Times New Roman"/>
          <w:color w:val="231F20"/>
          <w:sz w:val="22"/>
          <w:szCs w:val="22"/>
        </w:rPr>
        <w:t xml:space="preserve"> </w:t>
      </w:r>
      <w:r w:rsidRPr="00B14C0C">
        <w:rPr>
          <w:rFonts w:ascii="Times New Roman" w:hAnsi="Times New Roman" w:cs="Times New Roman"/>
          <w:color w:val="231F20"/>
          <w:sz w:val="22"/>
          <w:szCs w:val="22"/>
          <w:highlight w:val="yellow"/>
        </w:rPr>
        <w:t>?</w:t>
      </w:r>
    </w:p>
    <w:p w14:paraId="0C4F9892" w14:textId="77777777" w:rsidR="00B14C0C" w:rsidRDefault="00B14C0C" w:rsidP="006110DF">
      <w:pPr>
        <w:jc w:val="both"/>
      </w:pPr>
    </w:p>
    <w:p w14:paraId="75C10D61" w14:textId="784AF21E" w:rsidR="006110DF" w:rsidRDefault="006110DF" w:rsidP="006110DF">
      <w:pPr>
        <w:jc w:val="both"/>
      </w:pPr>
      <w:r>
        <w:t>Quels sont les éléments tangibles me permettant d’affirmer de telles choses ?</w:t>
      </w:r>
    </w:p>
    <w:p w14:paraId="358BECFB" w14:textId="54432455" w:rsidR="00ED714A" w:rsidRDefault="00ED714A" w:rsidP="006110DF">
      <w:pPr>
        <w:jc w:val="both"/>
      </w:pPr>
      <w:r>
        <w:t xml:space="preserve">Grâce à une </w:t>
      </w:r>
      <w:r w:rsidRPr="00ED714A">
        <w:rPr>
          <w:b/>
          <w:bCs/>
        </w:rPr>
        <w:t>anaphore</w:t>
      </w:r>
      <w:r>
        <w:t>, l</w:t>
      </w:r>
      <w:r w:rsidR="12169DBE" w:rsidRPr="3B1E9F81">
        <w:t xml:space="preserve">'auteur ouvre et ferme </w:t>
      </w:r>
      <w:r w:rsidR="006110DF">
        <w:t>son</w:t>
      </w:r>
      <w:r w:rsidR="12169DBE" w:rsidRPr="3B1E9F81">
        <w:t xml:space="preserve"> paragraphe</w:t>
      </w:r>
      <w:r w:rsidR="006110DF">
        <w:t xml:space="preserve"> dans une construction circulaire («</w:t>
      </w:r>
      <w:r w:rsidR="006110DF" w:rsidRPr="006110DF">
        <w:rPr>
          <w:i/>
          <w:iCs/>
        </w:rPr>
        <w:t>Appellerons-nous cela de la lâcheté ? / Est-ce lâcheté ?</w:t>
      </w:r>
      <w:r w:rsidR="006110DF">
        <w:rPr>
          <w:i/>
          <w:iCs/>
        </w:rPr>
        <w:t> »</w:t>
      </w:r>
      <w:r w:rsidR="006110DF">
        <w:t xml:space="preserve">) et insiste </w:t>
      </w:r>
      <w:r>
        <w:t>ainsi</w:t>
      </w:r>
      <w:r w:rsidR="006110DF">
        <w:t xml:space="preserve"> encore plus</w:t>
      </w:r>
      <w:r w:rsidR="12169DBE" w:rsidRPr="3B1E9F81">
        <w:t xml:space="preserve"> sur l'hypothèse de la lâcheté d</w:t>
      </w:r>
      <w:r w:rsidR="00B14C0C">
        <w:t>e ce</w:t>
      </w:r>
      <w:r w:rsidR="12169DBE" w:rsidRPr="3B1E9F81">
        <w:t xml:space="preserve"> peuple</w:t>
      </w:r>
      <w:r w:rsidR="00B14C0C">
        <w:t xml:space="preserve"> qui aime être soumis</w:t>
      </w:r>
      <w:r w:rsidR="12169DBE" w:rsidRPr="3B1E9F81">
        <w:t xml:space="preserve">. </w:t>
      </w:r>
      <w:r>
        <w:t>Cette hypothèse devient certitude</w:t>
      </w:r>
      <w:r w:rsidR="12169DBE" w:rsidRPr="3B1E9F81">
        <w:t xml:space="preserve"> </w:t>
      </w:r>
      <w:r>
        <w:t xml:space="preserve">lorsque l’on constate par la suite </w:t>
      </w:r>
      <w:r w:rsidR="12169DBE" w:rsidRPr="3B1E9F81">
        <w:t xml:space="preserve">les qualificatifs dévalorisants </w:t>
      </w:r>
      <w:r w:rsidR="006110DF">
        <w:t xml:space="preserve">formant </w:t>
      </w:r>
      <w:r w:rsidR="006110DF" w:rsidRPr="00B14C0C">
        <w:rPr>
          <w:b/>
          <w:bCs/>
        </w:rPr>
        <w:t xml:space="preserve">le champ lexical de la </w:t>
      </w:r>
      <w:r w:rsidRPr="00B14C0C">
        <w:rPr>
          <w:b/>
          <w:bCs/>
        </w:rPr>
        <w:t>couardise</w:t>
      </w:r>
      <w:r w:rsidR="006110DF">
        <w:t xml:space="preserve"> (avec « </w:t>
      </w:r>
      <w:r w:rsidR="12169DBE" w:rsidRPr="00ED714A">
        <w:rPr>
          <w:i/>
          <w:iCs/>
        </w:rPr>
        <w:t>co</w:t>
      </w:r>
      <w:r w:rsidR="006110DF" w:rsidRPr="00ED714A">
        <w:rPr>
          <w:i/>
          <w:iCs/>
        </w:rPr>
        <w:t>uard</w:t>
      </w:r>
      <w:r w:rsidR="006110DF">
        <w:t> », « </w:t>
      </w:r>
      <w:r w:rsidR="006110DF" w:rsidRPr="00ED714A">
        <w:rPr>
          <w:i/>
          <w:iCs/>
        </w:rPr>
        <w:t>s</w:t>
      </w:r>
      <w:r w:rsidR="12169DBE" w:rsidRPr="00ED714A">
        <w:rPr>
          <w:i/>
          <w:iCs/>
        </w:rPr>
        <w:t>ans force</w:t>
      </w:r>
      <w:r w:rsidR="006110DF">
        <w:t> »</w:t>
      </w:r>
      <w:r w:rsidR="12169DBE" w:rsidRPr="3B1E9F81">
        <w:t xml:space="preserve"> et </w:t>
      </w:r>
      <w:r w:rsidR="006110DF">
        <w:t>« </w:t>
      </w:r>
      <w:r w:rsidR="12169DBE" w:rsidRPr="00ED714A">
        <w:rPr>
          <w:i/>
          <w:iCs/>
        </w:rPr>
        <w:t>faute de courage</w:t>
      </w:r>
      <w:r w:rsidR="006110DF">
        <w:t> »</w:t>
      </w:r>
    </w:p>
    <w:p w14:paraId="67866A95" w14:textId="00554C38" w:rsidR="00B14C0C" w:rsidRPr="00346BEF" w:rsidRDefault="00B14C0C" w:rsidP="006110DF">
      <w:pPr>
        <w:jc w:val="both"/>
      </w:pPr>
      <w:r>
        <w:lastRenderedPageBreak/>
        <w:t xml:space="preserve">Le </w:t>
      </w:r>
      <w:r w:rsidRPr="00B14C0C">
        <w:rPr>
          <w:b/>
          <w:bCs/>
        </w:rPr>
        <w:t>parallélisme</w:t>
      </w:r>
      <w:r>
        <w:t xml:space="preserve"> est d’autant plus frappant avec le 1</w:t>
      </w:r>
      <w:r w:rsidRPr="00B14C0C">
        <w:rPr>
          <w:vertAlign w:val="superscript"/>
        </w:rPr>
        <w:t>er</w:t>
      </w:r>
      <w:r>
        <w:t xml:space="preserve"> paragraphe </w:t>
      </w:r>
      <w:r w:rsidR="00346BEF">
        <w:t>car</w:t>
      </w:r>
      <w:r>
        <w:t xml:space="preserve"> </w:t>
      </w:r>
      <w:r w:rsidR="00346BEF">
        <w:t>ce peuple manquant cruellement de courage donne le sentiment de ne pas valoir mieux que son propre</w:t>
      </w:r>
      <w:r>
        <w:t xml:space="preserve"> tyran, déjà étiqueté </w:t>
      </w:r>
      <w:r w:rsidR="00346BEF">
        <w:t xml:space="preserve">plus haut </w:t>
      </w:r>
      <w:r>
        <w:t>comme l’homme « </w:t>
      </w:r>
      <w:r w:rsidRPr="00782970">
        <w:rPr>
          <w:rFonts w:ascii="Times New Roman" w:hAnsi="Times New Roman" w:cs="Times New Roman"/>
          <w:color w:val="231F20"/>
          <w:sz w:val="22"/>
          <w:szCs w:val="22"/>
        </w:rPr>
        <w:t>l</w:t>
      </w:r>
      <w:r w:rsidRPr="00782970">
        <w:rPr>
          <w:rFonts w:ascii="Times New Roman" w:hAnsi="Times New Roman" w:cs="Times New Roman"/>
          <w:color w:val="231F20"/>
          <w:sz w:val="22"/>
          <w:szCs w:val="22"/>
          <w:u w:val="single"/>
        </w:rPr>
        <w:t>e plus</w:t>
      </w:r>
      <w:r w:rsidRPr="00782970">
        <w:rPr>
          <w:rFonts w:ascii="Times New Roman" w:hAnsi="Times New Roman" w:cs="Times New Roman"/>
          <w:color w:val="231F20"/>
          <w:spacing w:val="-1"/>
          <w:sz w:val="22"/>
          <w:szCs w:val="22"/>
          <w:u w:val="single"/>
        </w:rPr>
        <w:t xml:space="preserve"> </w:t>
      </w:r>
      <w:r w:rsidRPr="00782970">
        <w:rPr>
          <w:rFonts w:ascii="Times New Roman" w:hAnsi="Times New Roman" w:cs="Times New Roman"/>
          <w:color w:val="231F20"/>
          <w:sz w:val="22"/>
          <w:szCs w:val="22"/>
          <w:u w:val="single"/>
        </w:rPr>
        <w:t>souvent le</w:t>
      </w:r>
      <w:r w:rsidRPr="00782970">
        <w:rPr>
          <w:rFonts w:ascii="Times New Roman" w:hAnsi="Times New Roman" w:cs="Times New Roman"/>
          <w:color w:val="231F20"/>
          <w:spacing w:val="-1"/>
          <w:sz w:val="22"/>
          <w:szCs w:val="22"/>
          <w:u w:val="single"/>
        </w:rPr>
        <w:t xml:space="preserve"> </w:t>
      </w:r>
      <w:r w:rsidRPr="00782970">
        <w:rPr>
          <w:rFonts w:ascii="Times New Roman" w:hAnsi="Times New Roman" w:cs="Times New Roman"/>
          <w:color w:val="231F20"/>
          <w:sz w:val="22"/>
          <w:szCs w:val="22"/>
          <w:u w:val="single"/>
        </w:rPr>
        <w:t>plus lâche</w:t>
      </w:r>
      <w:r w:rsidRPr="00782970">
        <w:rPr>
          <w:rFonts w:ascii="Times New Roman" w:hAnsi="Times New Roman" w:cs="Times New Roman"/>
          <w:color w:val="231F20"/>
          <w:spacing w:val="-1"/>
          <w:sz w:val="22"/>
          <w:szCs w:val="22"/>
          <w:u w:val="single"/>
        </w:rPr>
        <w:t xml:space="preserve"> </w:t>
      </w:r>
      <w:r w:rsidRPr="00782970">
        <w:rPr>
          <w:rFonts w:ascii="Times New Roman" w:hAnsi="Times New Roman" w:cs="Times New Roman"/>
          <w:color w:val="231F20"/>
          <w:sz w:val="22"/>
          <w:szCs w:val="22"/>
          <w:u w:val="single"/>
        </w:rPr>
        <w:t>et le</w:t>
      </w:r>
      <w:r w:rsidRPr="00782970">
        <w:rPr>
          <w:rFonts w:ascii="Times New Roman" w:hAnsi="Times New Roman" w:cs="Times New Roman"/>
          <w:color w:val="231F20"/>
          <w:spacing w:val="-1"/>
          <w:sz w:val="22"/>
          <w:szCs w:val="22"/>
          <w:u w:val="single"/>
        </w:rPr>
        <w:t xml:space="preserve"> </w:t>
      </w:r>
      <w:r w:rsidRPr="00782970">
        <w:rPr>
          <w:rFonts w:ascii="Times New Roman" w:hAnsi="Times New Roman" w:cs="Times New Roman"/>
          <w:color w:val="231F20"/>
          <w:sz w:val="22"/>
          <w:szCs w:val="22"/>
          <w:u w:val="single"/>
        </w:rPr>
        <w:t>plus efféminé</w:t>
      </w:r>
      <w:r w:rsidRPr="00782970">
        <w:rPr>
          <w:rFonts w:ascii="Times New Roman" w:hAnsi="Times New Roman" w:cs="Times New Roman"/>
          <w:color w:val="231F20"/>
          <w:spacing w:val="-1"/>
          <w:sz w:val="22"/>
          <w:szCs w:val="22"/>
          <w:u w:val="single"/>
        </w:rPr>
        <w:t xml:space="preserve"> </w:t>
      </w:r>
      <w:r w:rsidRPr="00782970">
        <w:rPr>
          <w:rFonts w:ascii="Times New Roman" w:hAnsi="Times New Roman" w:cs="Times New Roman"/>
          <w:color w:val="231F20"/>
          <w:sz w:val="22"/>
          <w:szCs w:val="22"/>
          <w:u w:val="single"/>
        </w:rPr>
        <w:t>de toute la nation</w:t>
      </w:r>
      <w:r>
        <w:rPr>
          <w:rFonts w:ascii="Times New Roman" w:hAnsi="Times New Roman" w:cs="Times New Roman"/>
          <w:color w:val="231F20"/>
          <w:sz w:val="22"/>
          <w:szCs w:val="22"/>
          <w:u w:val="single"/>
        </w:rPr>
        <w:t>)</w:t>
      </w:r>
      <w:r w:rsidR="00346BEF">
        <w:rPr>
          <w:rFonts w:ascii="Times New Roman" w:hAnsi="Times New Roman" w:cs="Times New Roman"/>
          <w:color w:val="231F20"/>
          <w:sz w:val="22"/>
          <w:szCs w:val="22"/>
          <w:u w:val="single"/>
        </w:rPr>
        <w:t> </w:t>
      </w:r>
      <w:r w:rsidR="00346BEF" w:rsidRPr="00346BEF">
        <w:rPr>
          <w:rFonts w:ascii="Times New Roman" w:hAnsi="Times New Roman" w:cs="Times New Roman"/>
          <w:color w:val="231F20"/>
          <w:sz w:val="22"/>
          <w:szCs w:val="22"/>
        </w:rPr>
        <w:t>!</w:t>
      </w:r>
    </w:p>
    <w:p w14:paraId="12A98EEB" w14:textId="77777777" w:rsidR="00346BEF" w:rsidRDefault="00346BEF" w:rsidP="006110DF">
      <w:pPr>
        <w:jc w:val="both"/>
      </w:pPr>
      <w:r>
        <w:t>Les gradations sont clairement là pour le montrer : «</w:t>
      </w:r>
    </w:p>
    <w:p w14:paraId="19290EC7" w14:textId="77777777" w:rsidR="00346BEF" w:rsidRDefault="00346BEF" w:rsidP="006110DF">
      <w:pPr>
        <w:jc w:val="both"/>
        <w:rPr>
          <w:rFonts w:ascii="Times New Roman" w:hAnsi="Times New Roman" w:cs="Times New Roman"/>
          <w:color w:val="231F20"/>
          <w:sz w:val="28"/>
          <w:szCs w:val="28"/>
        </w:rPr>
      </w:pPr>
      <w:r w:rsidRPr="00346BEF">
        <w:rPr>
          <w:i/>
          <w:iCs/>
          <w:sz w:val="22"/>
          <w:szCs w:val="22"/>
        </w:rPr>
        <w:t> </w:t>
      </w:r>
      <w:r w:rsidRPr="00346BEF">
        <w:rPr>
          <w:rFonts w:ascii="Times New Roman" w:hAnsi="Times New Roman" w:cs="Times New Roman"/>
          <w:i/>
          <w:iCs/>
          <w:color w:val="231F20"/>
          <w:sz w:val="22"/>
          <w:szCs w:val="22"/>
          <w:highlight w:val="green"/>
        </w:rPr>
        <w:t>Si</w:t>
      </w:r>
      <w:r w:rsidRPr="00346BEF">
        <w:rPr>
          <w:rFonts w:ascii="Times New Roman" w:hAnsi="Times New Roman" w:cs="Times New Roman"/>
          <w:i/>
          <w:iCs/>
          <w:color w:val="231F20"/>
          <w:sz w:val="22"/>
          <w:szCs w:val="22"/>
        </w:rPr>
        <w:t xml:space="preserve"> </w:t>
      </w:r>
      <w:r w:rsidRPr="00346BEF">
        <w:rPr>
          <w:rFonts w:ascii="Times New Roman" w:hAnsi="Times New Roman" w:cs="Times New Roman"/>
          <w:i/>
          <w:iCs/>
          <w:color w:val="231F20"/>
          <w:sz w:val="22"/>
          <w:szCs w:val="22"/>
          <w:highlight w:val="darkGray"/>
        </w:rPr>
        <w:t>deux</w:t>
      </w:r>
      <w:r w:rsidRPr="00346BEF">
        <w:rPr>
          <w:rFonts w:ascii="Times New Roman" w:hAnsi="Times New Roman" w:cs="Times New Roman"/>
          <w:i/>
          <w:iCs/>
          <w:color w:val="231F20"/>
          <w:sz w:val="22"/>
          <w:szCs w:val="22"/>
        </w:rPr>
        <w:t xml:space="preserve">, si </w:t>
      </w:r>
      <w:r w:rsidRPr="00346BEF">
        <w:rPr>
          <w:rFonts w:ascii="Times New Roman" w:hAnsi="Times New Roman" w:cs="Times New Roman"/>
          <w:i/>
          <w:iCs/>
          <w:color w:val="231F20"/>
          <w:sz w:val="22"/>
          <w:szCs w:val="22"/>
          <w:highlight w:val="darkGray"/>
        </w:rPr>
        <w:t>trois</w:t>
      </w:r>
      <w:r w:rsidRPr="00346BEF">
        <w:rPr>
          <w:rFonts w:ascii="Times New Roman" w:hAnsi="Times New Roman" w:cs="Times New Roman"/>
          <w:i/>
          <w:iCs/>
          <w:color w:val="231F20"/>
          <w:sz w:val="22"/>
          <w:szCs w:val="22"/>
        </w:rPr>
        <w:t xml:space="preserve">, </w:t>
      </w:r>
      <w:r w:rsidRPr="00346BEF">
        <w:rPr>
          <w:rFonts w:ascii="Times New Roman" w:hAnsi="Times New Roman" w:cs="Times New Roman"/>
          <w:i/>
          <w:iCs/>
          <w:color w:val="231F20"/>
          <w:sz w:val="22"/>
          <w:szCs w:val="22"/>
          <w:highlight w:val="green"/>
        </w:rPr>
        <w:t>si</w:t>
      </w:r>
      <w:r w:rsidRPr="00346BEF">
        <w:rPr>
          <w:rFonts w:ascii="Times New Roman" w:hAnsi="Times New Roman" w:cs="Times New Roman"/>
          <w:i/>
          <w:iCs/>
          <w:color w:val="231F20"/>
          <w:sz w:val="22"/>
          <w:szCs w:val="22"/>
        </w:rPr>
        <w:t xml:space="preserve"> </w:t>
      </w:r>
      <w:r w:rsidRPr="00346BEF">
        <w:rPr>
          <w:rFonts w:ascii="Times New Roman" w:hAnsi="Times New Roman" w:cs="Times New Roman"/>
          <w:i/>
          <w:iCs/>
          <w:color w:val="231F20"/>
          <w:sz w:val="22"/>
          <w:szCs w:val="22"/>
          <w:highlight w:val="darkGray"/>
        </w:rPr>
        <w:t>quatre</w:t>
      </w:r>
      <w:r w:rsidRPr="00346BEF">
        <w:rPr>
          <w:rFonts w:ascii="Times New Roman" w:hAnsi="Times New Roman" w:cs="Times New Roman"/>
          <w:i/>
          <w:iCs/>
          <w:color w:val="231F20"/>
          <w:sz w:val="22"/>
          <w:szCs w:val="22"/>
        </w:rPr>
        <w:t xml:space="preserve">, ne se défendent pas contre un seul, </w:t>
      </w:r>
      <w:r>
        <w:rPr>
          <w:rFonts w:ascii="Times New Roman" w:hAnsi="Times New Roman" w:cs="Times New Roman"/>
          <w:i/>
          <w:iCs/>
          <w:color w:val="231F20"/>
          <w:sz w:val="22"/>
          <w:szCs w:val="22"/>
        </w:rPr>
        <w:t xml:space="preserve">[…] </w:t>
      </w:r>
      <w:r w:rsidRPr="00346BEF">
        <w:rPr>
          <w:rFonts w:ascii="Times New Roman" w:hAnsi="Times New Roman" w:cs="Times New Roman"/>
          <w:i/>
          <w:iCs/>
          <w:color w:val="231F20"/>
          <w:sz w:val="22"/>
          <w:szCs w:val="22"/>
        </w:rPr>
        <w:t xml:space="preserve">Mais </w:t>
      </w:r>
      <w:r w:rsidRPr="00346BEF">
        <w:rPr>
          <w:rFonts w:ascii="Times New Roman" w:hAnsi="Times New Roman" w:cs="Times New Roman"/>
          <w:i/>
          <w:iCs/>
          <w:color w:val="231F20"/>
          <w:sz w:val="22"/>
          <w:szCs w:val="22"/>
          <w:highlight w:val="green"/>
        </w:rPr>
        <w:t>si</w:t>
      </w:r>
      <w:r w:rsidRPr="00346BEF">
        <w:rPr>
          <w:rFonts w:ascii="Times New Roman" w:hAnsi="Times New Roman" w:cs="Times New Roman"/>
          <w:i/>
          <w:iCs/>
          <w:color w:val="231F20"/>
          <w:sz w:val="22"/>
          <w:szCs w:val="22"/>
        </w:rPr>
        <w:t xml:space="preserve"> </w:t>
      </w:r>
      <w:r w:rsidRPr="00346BEF">
        <w:rPr>
          <w:rFonts w:ascii="Times New Roman" w:hAnsi="Times New Roman" w:cs="Times New Roman"/>
          <w:i/>
          <w:iCs/>
          <w:color w:val="231F20"/>
          <w:sz w:val="22"/>
          <w:szCs w:val="22"/>
          <w:highlight w:val="darkGray"/>
        </w:rPr>
        <w:t>cent</w:t>
      </w:r>
      <w:r w:rsidRPr="00346BEF">
        <w:rPr>
          <w:rFonts w:ascii="Times New Roman" w:hAnsi="Times New Roman" w:cs="Times New Roman"/>
          <w:i/>
          <w:iCs/>
          <w:color w:val="231F20"/>
          <w:sz w:val="22"/>
          <w:szCs w:val="22"/>
        </w:rPr>
        <w:t xml:space="preserve">, </w:t>
      </w:r>
      <w:r w:rsidRPr="00346BEF">
        <w:rPr>
          <w:rFonts w:ascii="Times New Roman" w:hAnsi="Times New Roman" w:cs="Times New Roman"/>
          <w:i/>
          <w:iCs/>
          <w:color w:val="231F20"/>
          <w:sz w:val="22"/>
          <w:szCs w:val="22"/>
          <w:highlight w:val="green"/>
        </w:rPr>
        <w:t>si</w:t>
      </w:r>
      <w:r w:rsidRPr="00346BEF">
        <w:rPr>
          <w:rFonts w:ascii="Times New Roman" w:hAnsi="Times New Roman" w:cs="Times New Roman"/>
          <w:i/>
          <w:iCs/>
          <w:color w:val="231F20"/>
          <w:sz w:val="22"/>
          <w:szCs w:val="22"/>
        </w:rPr>
        <w:t xml:space="preserve"> </w:t>
      </w:r>
      <w:r w:rsidRPr="00346BEF">
        <w:rPr>
          <w:rFonts w:ascii="Times New Roman" w:hAnsi="Times New Roman" w:cs="Times New Roman"/>
          <w:i/>
          <w:iCs/>
          <w:color w:val="231F20"/>
          <w:sz w:val="22"/>
          <w:szCs w:val="22"/>
          <w:highlight w:val="darkGray"/>
        </w:rPr>
        <w:t>mille</w:t>
      </w:r>
      <w:r w:rsidRPr="00346BEF">
        <w:rPr>
          <w:rFonts w:ascii="Times New Roman" w:hAnsi="Times New Roman" w:cs="Times New Roman"/>
          <w:i/>
          <w:iCs/>
          <w:color w:val="231F20"/>
          <w:sz w:val="22"/>
          <w:szCs w:val="22"/>
        </w:rPr>
        <w:t xml:space="preserve"> souffrent par la faute d’un seul, </w:t>
      </w:r>
      <w:r>
        <w:rPr>
          <w:rFonts w:ascii="Times New Roman" w:hAnsi="Times New Roman" w:cs="Times New Roman"/>
          <w:i/>
          <w:iCs/>
          <w:color w:val="231F20"/>
          <w:sz w:val="22"/>
          <w:szCs w:val="22"/>
        </w:rPr>
        <w:t>[…]</w:t>
      </w:r>
      <w:r w:rsidRPr="00346BEF">
        <w:rPr>
          <w:rFonts w:ascii="Times New Roman" w:hAnsi="Times New Roman" w:cs="Times New Roman"/>
          <w:i/>
          <w:iCs/>
          <w:color w:val="231F20"/>
          <w:sz w:val="22"/>
          <w:szCs w:val="22"/>
        </w:rPr>
        <w:t xml:space="preserve">Si l’on voit non pas </w:t>
      </w:r>
      <w:r w:rsidRPr="00346BEF">
        <w:rPr>
          <w:rFonts w:ascii="Times New Roman" w:hAnsi="Times New Roman" w:cs="Times New Roman"/>
          <w:i/>
          <w:iCs/>
          <w:color w:val="231F20"/>
          <w:sz w:val="22"/>
          <w:szCs w:val="22"/>
          <w:highlight w:val="darkGray"/>
        </w:rPr>
        <w:t>cent</w:t>
      </w:r>
      <w:r w:rsidRPr="00346BEF">
        <w:rPr>
          <w:rFonts w:ascii="Times New Roman" w:hAnsi="Times New Roman" w:cs="Times New Roman"/>
          <w:i/>
          <w:iCs/>
          <w:color w:val="231F20"/>
          <w:sz w:val="22"/>
          <w:szCs w:val="22"/>
        </w:rPr>
        <w:t xml:space="preserve">, non pas </w:t>
      </w:r>
      <w:r w:rsidRPr="00346BEF">
        <w:rPr>
          <w:rFonts w:ascii="Times New Roman" w:hAnsi="Times New Roman" w:cs="Times New Roman"/>
          <w:i/>
          <w:iCs/>
          <w:color w:val="231F20"/>
          <w:sz w:val="22"/>
          <w:szCs w:val="22"/>
          <w:highlight w:val="darkGray"/>
        </w:rPr>
        <w:t>mille</w:t>
      </w:r>
      <w:r w:rsidRPr="00346BEF">
        <w:rPr>
          <w:rFonts w:ascii="Times New Roman" w:hAnsi="Times New Roman" w:cs="Times New Roman"/>
          <w:i/>
          <w:iCs/>
          <w:color w:val="231F20"/>
          <w:sz w:val="22"/>
          <w:szCs w:val="22"/>
        </w:rPr>
        <w:t xml:space="preserve"> hommes, mais </w:t>
      </w:r>
      <w:r w:rsidRPr="00346BEF">
        <w:rPr>
          <w:rFonts w:ascii="Times New Roman" w:hAnsi="Times New Roman" w:cs="Times New Roman"/>
          <w:i/>
          <w:iCs/>
          <w:color w:val="231F20"/>
          <w:sz w:val="22"/>
          <w:szCs w:val="22"/>
          <w:highlight w:val="darkGray"/>
        </w:rPr>
        <w:t>cent</w:t>
      </w:r>
      <w:r w:rsidRPr="00346BEF">
        <w:rPr>
          <w:rFonts w:ascii="Times New Roman" w:hAnsi="Times New Roman" w:cs="Times New Roman"/>
          <w:i/>
          <w:iCs/>
          <w:color w:val="231F20"/>
          <w:sz w:val="22"/>
          <w:szCs w:val="22"/>
        </w:rPr>
        <w:t xml:space="preserve"> pays, </w:t>
      </w:r>
      <w:r w:rsidRPr="00346BEF">
        <w:rPr>
          <w:rFonts w:ascii="Times New Roman" w:hAnsi="Times New Roman" w:cs="Times New Roman"/>
          <w:i/>
          <w:iCs/>
          <w:color w:val="231F20"/>
          <w:sz w:val="22"/>
          <w:szCs w:val="22"/>
          <w:highlight w:val="darkGray"/>
        </w:rPr>
        <w:t>mille</w:t>
      </w:r>
      <w:r w:rsidRPr="00346BEF">
        <w:rPr>
          <w:rFonts w:ascii="Times New Roman" w:hAnsi="Times New Roman" w:cs="Times New Roman"/>
          <w:i/>
          <w:iCs/>
          <w:color w:val="231F20"/>
          <w:sz w:val="22"/>
          <w:szCs w:val="22"/>
        </w:rPr>
        <w:t xml:space="preserve"> villes, un </w:t>
      </w:r>
      <w:r w:rsidRPr="00346BEF">
        <w:rPr>
          <w:rFonts w:ascii="Times New Roman" w:hAnsi="Times New Roman" w:cs="Times New Roman"/>
          <w:i/>
          <w:iCs/>
          <w:color w:val="231F20"/>
          <w:sz w:val="22"/>
          <w:szCs w:val="22"/>
          <w:highlight w:val="darkGray"/>
        </w:rPr>
        <w:t>million</w:t>
      </w:r>
      <w:r w:rsidRPr="00346BEF">
        <w:rPr>
          <w:rFonts w:ascii="Times New Roman" w:hAnsi="Times New Roman" w:cs="Times New Roman"/>
          <w:i/>
          <w:iCs/>
          <w:color w:val="231F20"/>
          <w:sz w:val="22"/>
          <w:szCs w:val="22"/>
        </w:rPr>
        <w:t xml:space="preserve"> d’hommes n’assaillir pas un seul</w:t>
      </w:r>
      <w:r>
        <w:rPr>
          <w:rFonts w:ascii="Times New Roman" w:hAnsi="Times New Roman" w:cs="Times New Roman"/>
          <w:i/>
          <w:iCs/>
          <w:color w:val="231F20"/>
          <w:sz w:val="22"/>
          <w:szCs w:val="22"/>
        </w:rPr>
        <w:t>)</w:t>
      </w:r>
      <w:r>
        <w:rPr>
          <w:rFonts w:ascii="Times New Roman" w:hAnsi="Times New Roman" w:cs="Times New Roman"/>
          <w:color w:val="231F20"/>
          <w:sz w:val="28"/>
          <w:szCs w:val="28"/>
        </w:rPr>
        <w:t xml:space="preserve">, </w:t>
      </w:r>
    </w:p>
    <w:p w14:paraId="73B48504" w14:textId="14E26C52" w:rsidR="00346BEF" w:rsidRDefault="00346BEF" w:rsidP="006110DF">
      <w:pPr>
        <w:jc w:val="both"/>
        <w:rPr>
          <w:rFonts w:cs="Times New Roman"/>
          <w:color w:val="231F20"/>
        </w:rPr>
      </w:pPr>
      <w:r w:rsidRPr="00702A72">
        <w:t>Toute cette</w:t>
      </w:r>
      <w:r w:rsidR="6C892C6F" w:rsidRPr="00702A72">
        <w:t xml:space="preserve"> multitude immense </w:t>
      </w:r>
      <w:r w:rsidRPr="00702A72">
        <w:t xml:space="preserve">d’hommes et de femmes assujettis </w:t>
      </w:r>
      <w:r w:rsidR="6C892C6F" w:rsidRPr="00702A72">
        <w:t xml:space="preserve">ne s'oppose en fait </w:t>
      </w:r>
      <w:r w:rsidRPr="00702A72">
        <w:t>qu’</w:t>
      </w:r>
      <w:r w:rsidR="6C892C6F" w:rsidRPr="00702A72">
        <w:t xml:space="preserve"> à un seul</w:t>
      </w:r>
      <w:r w:rsidRPr="00702A72">
        <w:t xml:space="preserve"> être…. </w:t>
      </w:r>
      <w:r w:rsidR="00702A72">
        <w:t>i</w:t>
      </w:r>
      <w:r w:rsidR="6C892C6F" w:rsidRPr="00702A72">
        <w:t>nvalid</w:t>
      </w:r>
      <w:r w:rsidRPr="00702A72">
        <w:t>ant complètement</w:t>
      </w:r>
      <w:r w:rsidR="6C892C6F" w:rsidRPr="00702A72">
        <w:t xml:space="preserve"> l'excuse de l'infériorité numérique. </w:t>
      </w:r>
      <w:r w:rsidRPr="00702A72">
        <w:t>En disant « </w:t>
      </w:r>
      <w:r w:rsidRPr="00702A72">
        <w:rPr>
          <w:rFonts w:cs="Times New Roman"/>
          <w:i/>
          <w:iCs/>
          <w:color w:val="231F20"/>
        </w:rPr>
        <w:t>qu’ils ne veulent point</w:t>
      </w:r>
      <w:r w:rsidRPr="00702A72">
        <w:rPr>
          <w:rFonts w:cs="Times New Roman"/>
          <w:color w:val="231F20"/>
        </w:rPr>
        <w:t> », on comprend donc peut-être mieux, à cet instant</w:t>
      </w:r>
      <w:r w:rsidR="00702A72">
        <w:rPr>
          <w:rFonts w:cs="Times New Roman"/>
          <w:color w:val="231F20"/>
        </w:rPr>
        <w:t xml:space="preserve">, </w:t>
      </w:r>
      <w:r w:rsidRPr="00702A72">
        <w:rPr>
          <w:rFonts w:cs="Times New Roman"/>
          <w:b/>
          <w:bCs/>
          <w:color w:val="231F20"/>
        </w:rPr>
        <w:t>l’antithèse</w:t>
      </w:r>
      <w:r w:rsidRPr="00702A72">
        <w:rPr>
          <w:rFonts w:cs="Times New Roman"/>
          <w:color w:val="231F20"/>
        </w:rPr>
        <w:t xml:space="preserve"> du titre « </w:t>
      </w:r>
      <w:r w:rsidRPr="00702A72">
        <w:rPr>
          <w:rFonts w:cs="Times New Roman"/>
          <w:i/>
          <w:iCs/>
          <w:color w:val="231F20"/>
        </w:rPr>
        <w:t>servitude volontaire</w:t>
      </w:r>
      <w:r w:rsidRPr="00702A72">
        <w:rPr>
          <w:rFonts w:cs="Times New Roman"/>
          <w:color w:val="231F20"/>
        </w:rPr>
        <w:t> ».</w:t>
      </w:r>
    </w:p>
    <w:p w14:paraId="090ABB48" w14:textId="7B0F31E5" w:rsidR="00702A72" w:rsidRPr="00702A72" w:rsidRDefault="00702A72" w:rsidP="006110DF">
      <w:pPr>
        <w:jc w:val="both"/>
        <w:rPr>
          <w:rFonts w:cs="Times New Roman"/>
          <w:color w:val="231F20"/>
        </w:rPr>
      </w:pPr>
      <w:r>
        <w:rPr>
          <w:rFonts w:cs="Times New Roman"/>
          <w:color w:val="231F20"/>
        </w:rPr>
        <w:t>Pourquoi ?</w:t>
      </w:r>
    </w:p>
    <w:p w14:paraId="6449A147" w14:textId="7E7E63EC" w:rsidR="235B06D8" w:rsidRDefault="00702A72" w:rsidP="00702A72">
      <w:pPr>
        <w:jc w:val="both"/>
      </w:pPr>
      <w:r>
        <w:t>Parce que ce</w:t>
      </w:r>
      <w:r w:rsidR="235B06D8" w:rsidRPr="3B1E9F81">
        <w:t xml:space="preserve"> peuple</w:t>
      </w:r>
      <w:r>
        <w:t xml:space="preserve"> qui préfère resté inactif</w:t>
      </w:r>
      <w:r w:rsidR="235B06D8" w:rsidRPr="3B1E9F81">
        <w:t xml:space="preserve"> serait </w:t>
      </w:r>
      <w:r>
        <w:t xml:space="preserve">pourtant </w:t>
      </w:r>
      <w:r w:rsidR="235B06D8" w:rsidRPr="3B1E9F81">
        <w:t>doublement fondé à renverser le tyran</w:t>
      </w:r>
      <w:r>
        <w:t xml:space="preserve"> : </w:t>
      </w:r>
      <w:r w:rsidR="235B06D8" w:rsidRPr="3B1E9F81">
        <w:t xml:space="preserve"> d'une part</w:t>
      </w:r>
      <w:r>
        <w:t>,</w:t>
      </w:r>
      <w:r w:rsidR="235B06D8" w:rsidRPr="3B1E9F81">
        <w:t xml:space="preserve"> parce qu'il est en capacité physique de le faire</w:t>
      </w:r>
      <w:r>
        <w:t>…</w:t>
      </w:r>
      <w:r w:rsidR="235B06D8" w:rsidRPr="3B1E9F81">
        <w:t xml:space="preserve"> et d'autre part parce qu'il serait légitime de mettre fin à une domination dont on ne peut espérer </w:t>
      </w:r>
      <w:proofErr w:type="gramStart"/>
      <w:r w:rsidR="235B06D8" w:rsidRPr="3B1E9F81">
        <w:t>que</w:t>
      </w:r>
      <w:r w:rsidR="00216D87">
        <w:t xml:space="preserve"> horreur</w:t>
      </w:r>
      <w:proofErr w:type="gramEnd"/>
      <w:r w:rsidR="00216D87">
        <w:t xml:space="preserve"> et désespoir</w:t>
      </w:r>
      <w:r w:rsidR="235B06D8" w:rsidRPr="3B1E9F81">
        <w:t xml:space="preserve">. </w:t>
      </w:r>
      <w:r>
        <w:t>Les mots « </w:t>
      </w:r>
      <w:r w:rsidRPr="002919EA">
        <w:rPr>
          <w:i/>
          <w:iCs/>
        </w:rPr>
        <w:t>servir</w:t>
      </w:r>
      <w:r>
        <w:t> » et « </w:t>
      </w:r>
      <w:r w:rsidRPr="002919EA">
        <w:rPr>
          <w:i/>
          <w:iCs/>
        </w:rPr>
        <w:t>serf</w:t>
      </w:r>
      <w:r>
        <w:t xml:space="preserve"> » montrent donc un </w:t>
      </w:r>
      <w:r w:rsidR="235B06D8" w:rsidRPr="3B1E9F81">
        <w:t xml:space="preserve">peuple </w:t>
      </w:r>
      <w:r>
        <w:t xml:space="preserve">qui </w:t>
      </w:r>
      <w:r w:rsidR="235B06D8" w:rsidRPr="3B1E9F81">
        <w:t xml:space="preserve">est ici montré comme consentant à son état d'esclavage. </w:t>
      </w:r>
      <w:r>
        <w:t>La question n’est pas de savoir s’il ose ou s’il veut vraiment la liberté. Pour La Boétie</w:t>
      </w:r>
      <w:r w:rsidR="002919EA">
        <w:t>, le constat est sans appel : s</w:t>
      </w:r>
      <w:r w:rsidR="235B06D8" w:rsidRPr="3B1E9F81">
        <w:t>a servitude est volontaire</w:t>
      </w:r>
      <w:r w:rsidR="00182863">
        <w:t xml:space="preserve"> et délibérée</w:t>
      </w:r>
      <w:r w:rsidR="235B06D8" w:rsidRPr="3B1E9F81">
        <w:t xml:space="preserve">. </w:t>
      </w:r>
    </w:p>
    <w:p w14:paraId="56E42582" w14:textId="7E4187C1" w:rsidR="002919EA" w:rsidRDefault="002919EA" w:rsidP="004A4F62">
      <w:pPr>
        <w:jc w:val="both"/>
      </w:pPr>
      <w:r>
        <w:t xml:space="preserve">Nous pouvons donc voir dans cette formulation une </w:t>
      </w:r>
      <w:r w:rsidRPr="002919EA">
        <w:rPr>
          <w:b/>
          <w:bCs/>
        </w:rPr>
        <w:t>visée satirique</w:t>
      </w:r>
      <w:r>
        <w:t>… où l’auteur se plait aussi bien à déboulonner le socle de la statue des tyrans qu’à refuser de plaindre un peuple</w:t>
      </w:r>
      <w:r w:rsidR="004A4F62">
        <w:t>, finalement</w:t>
      </w:r>
      <w:r>
        <w:t xml:space="preserve"> heureux du propre malheur qu’il s’est plu à construire. Ce renversement de valeur crée </w:t>
      </w:r>
      <w:r w:rsidR="004A4F62">
        <w:t>aussi</w:t>
      </w:r>
      <w:r>
        <w:t xml:space="preserve"> sans nul doute une </w:t>
      </w:r>
      <w:r w:rsidRPr="004A4F62">
        <w:rPr>
          <w:b/>
          <w:bCs/>
        </w:rPr>
        <w:t>visée polémique</w:t>
      </w:r>
      <w:r>
        <w:t xml:space="preserve"> puisque l’état d’esclavage est perçu comme choisi (et non subi). </w:t>
      </w:r>
      <w:r w:rsidR="004A4F62">
        <w:t>C’est là toute l</w:t>
      </w:r>
      <w:r w:rsidR="00216D87">
        <w:t>’originalité de l</w:t>
      </w:r>
      <w:r w:rsidR="004A4F62">
        <w:t xml:space="preserve">a démarche humaniste de La Boétie, avec ses deux paragraphes construits de manière ascendante, il montre également dans une </w:t>
      </w:r>
      <w:r w:rsidR="004A4F62" w:rsidRPr="00216D87">
        <w:rPr>
          <w:b/>
          <w:bCs/>
        </w:rPr>
        <w:t>visée didactique</w:t>
      </w:r>
      <w:r w:rsidR="004A4F62">
        <w:t>, qu’</w:t>
      </w:r>
      <w:r w:rsidR="004A4F62" w:rsidRPr="004A4F62">
        <w:t xml:space="preserve"> </w:t>
      </w:r>
      <w:r w:rsidR="004A4F62">
        <w:t xml:space="preserve">il croit malgré tout en la dignité de l’homme et en sa liberté naturelle. En s’appuyant sur les Anciens (Hercule, Samson, etc.) pour nourrir son raisonnement, il joue aussi bien de la </w:t>
      </w:r>
      <w:r w:rsidR="004A4F62" w:rsidRPr="004A4F62">
        <w:rPr>
          <w:b/>
          <w:bCs/>
        </w:rPr>
        <w:t>conviction</w:t>
      </w:r>
      <w:r w:rsidR="004A4F62">
        <w:t xml:space="preserve"> et </w:t>
      </w:r>
      <w:r w:rsidR="004A4F62" w:rsidRPr="004A4F62">
        <w:rPr>
          <w:b/>
          <w:bCs/>
        </w:rPr>
        <w:t>persuasion</w:t>
      </w:r>
      <w:r w:rsidR="004A4F62">
        <w:t xml:space="preserve"> pour le pousser à réaliser sa situation, notamment en terminant son discours par une question… question auquel il ne répond pas !</w:t>
      </w:r>
    </w:p>
    <w:p w14:paraId="48F272BC" w14:textId="77777777" w:rsidR="00702A72" w:rsidRDefault="00702A72" w:rsidP="006110DF"/>
    <w:p w14:paraId="0BF15825" w14:textId="3FD73880" w:rsidR="3B1E9F81" w:rsidRDefault="00182863" w:rsidP="004A4F62">
      <w:pPr>
        <w:jc w:val="both"/>
      </w:pPr>
      <w:r w:rsidRPr="00182863">
        <w:t>En conclusion, ce passage souligne le caractère proprement incompréhensible de la situation : un tyran faible domine un peuple nombreux. Le premier axe a montré comment La Boétie ridiculise le tyran, le second comment il accuse le peuple d’aimer sa servitude.</w:t>
      </w:r>
      <w:r>
        <w:t xml:space="preserve"> </w:t>
      </w:r>
      <w:r w:rsidRPr="00182863">
        <w:t xml:space="preserve">Ce passage constitue donc un moment décisif du raisonnement : dès l’ouverture du discours, le lecteur est confronté à l’idée choquante mais centrale que la </w:t>
      </w:r>
      <w:r w:rsidRPr="00182863">
        <w:lastRenderedPageBreak/>
        <w:t>servitude est volontaire.</w:t>
      </w:r>
      <w:r>
        <w:t xml:space="preserve"> </w:t>
      </w:r>
      <w:r w:rsidR="004A4F62">
        <w:t>Pour prolonger cet</w:t>
      </w:r>
      <w:r w:rsidR="00AD51F2">
        <w:t xml:space="preserve">te réflexion, nous pouvons mettre en lien ce texte avec celui de La Fontaine : </w:t>
      </w:r>
      <w:r w:rsidR="00AD51F2" w:rsidRPr="00182863">
        <w:rPr>
          <w:i/>
          <w:iCs/>
        </w:rPr>
        <w:t>Le loup et le chien</w:t>
      </w:r>
      <w:r w:rsidR="00AD51F2">
        <w:t>.</w:t>
      </w:r>
      <w:r w:rsidR="00AD51F2" w:rsidRPr="00AD51F2">
        <w:t xml:space="preserve"> La Boétie et La Fontaine abordent sous des formes différentes un même paradoxe : la tentation de préférer la sécurité à la liberté. Le premier en fait une dénonciation politique, le second une méditation morale ; mais tous deux rappellent que la vraie grandeur de l’homme réside dans le choix du risque de la liberté plutôt que dans le confort de l’asservissement.</w:t>
      </w:r>
    </w:p>
    <w:p w14:paraId="707C19DD" w14:textId="77777777" w:rsidR="008545EE" w:rsidRDefault="008545EE" w:rsidP="008545EE">
      <w:pPr>
        <w:pStyle w:val="Corpsdetexte"/>
        <w:spacing w:before="294" w:line="360" w:lineRule="auto"/>
        <w:ind w:left="108" w:right="109" w:firstLine="567"/>
        <w:jc w:val="both"/>
        <w:rPr>
          <w:rFonts w:ascii="Times New Roman" w:hAnsi="Times New Roman" w:cs="Times New Roman"/>
          <w:color w:val="231F20"/>
          <w:sz w:val="28"/>
          <w:szCs w:val="28"/>
        </w:rPr>
      </w:pPr>
      <w:bookmarkStart w:id="0" w:name="_Hlk206946741"/>
      <w:r>
        <w:rPr>
          <w:rFonts w:ascii="Times New Roman" w:hAnsi="Times New Roman" w:cs="Times New Roman"/>
          <w:color w:val="231F20"/>
          <w:sz w:val="28"/>
          <w:szCs w:val="28"/>
        </w:rPr>
        <w:t xml:space="preserve">Mais </w:t>
      </w:r>
      <w:r w:rsidRPr="001D5A1A">
        <w:rPr>
          <w:rFonts w:ascii="Times New Roman" w:hAnsi="Times New Roman" w:cs="Times New Roman"/>
          <w:color w:val="231F20"/>
          <w:sz w:val="28"/>
          <w:szCs w:val="28"/>
          <w:highlight w:val="yellow"/>
        </w:rPr>
        <w:t>ô</w:t>
      </w:r>
      <w:r>
        <w:rPr>
          <w:rFonts w:ascii="Times New Roman" w:hAnsi="Times New Roman" w:cs="Times New Roman"/>
          <w:color w:val="231F20"/>
          <w:sz w:val="28"/>
          <w:szCs w:val="28"/>
        </w:rPr>
        <w:t xml:space="preserve"> Dieu, qu’est-ce que cela peut être </w:t>
      </w:r>
      <w:r w:rsidRPr="001D5A1A">
        <w:rPr>
          <w:rFonts w:ascii="Times New Roman" w:hAnsi="Times New Roman" w:cs="Times New Roman"/>
          <w:color w:val="231F20"/>
          <w:sz w:val="28"/>
          <w:szCs w:val="28"/>
          <w:highlight w:val="yellow"/>
        </w:rPr>
        <w:t>?</w:t>
      </w:r>
      <w:r>
        <w:rPr>
          <w:rFonts w:ascii="Times New Roman" w:hAnsi="Times New Roman" w:cs="Times New Roman"/>
          <w:color w:val="231F20"/>
          <w:sz w:val="28"/>
          <w:szCs w:val="28"/>
        </w:rPr>
        <w:t xml:space="preserve"> Comment dirons-</w:t>
      </w:r>
      <w:r w:rsidRPr="00085F48">
        <w:rPr>
          <w:rFonts w:ascii="Times New Roman" w:hAnsi="Times New Roman" w:cs="Times New Roman"/>
          <w:b/>
          <w:bCs/>
          <w:color w:val="000000" w:themeColor="text1"/>
          <w:sz w:val="28"/>
          <w:szCs w:val="28"/>
          <w:u w:val="single"/>
        </w:rPr>
        <w:t>nous</w:t>
      </w:r>
      <w:r w:rsidRPr="00085F48">
        <w:rPr>
          <w:rFonts w:ascii="Times New Roman" w:hAnsi="Times New Roman" w:cs="Times New Roman"/>
          <w:color w:val="000000" w:themeColor="text1"/>
          <w:sz w:val="28"/>
          <w:szCs w:val="28"/>
        </w:rPr>
        <w:t xml:space="preserve"> </w:t>
      </w:r>
      <w:r>
        <w:rPr>
          <w:rFonts w:ascii="Times New Roman" w:hAnsi="Times New Roman" w:cs="Times New Roman"/>
          <w:color w:val="231F20"/>
          <w:sz w:val="28"/>
          <w:szCs w:val="28"/>
        </w:rPr>
        <w:t xml:space="preserve">que cela s’appelle </w:t>
      </w:r>
      <w:r w:rsidRPr="001D5A1A">
        <w:rPr>
          <w:rFonts w:ascii="Times New Roman" w:hAnsi="Times New Roman" w:cs="Times New Roman"/>
          <w:color w:val="231F20"/>
          <w:sz w:val="28"/>
          <w:szCs w:val="28"/>
          <w:highlight w:val="yellow"/>
        </w:rPr>
        <w:t>?</w:t>
      </w:r>
      <w:r>
        <w:rPr>
          <w:rFonts w:ascii="Times New Roman" w:hAnsi="Times New Roman" w:cs="Times New Roman"/>
          <w:color w:val="231F20"/>
          <w:sz w:val="28"/>
          <w:szCs w:val="28"/>
        </w:rPr>
        <w:t xml:space="preserve"> Quel malheur est celui-là </w:t>
      </w:r>
      <w:r w:rsidRPr="001D5A1A">
        <w:rPr>
          <w:rFonts w:ascii="Times New Roman" w:hAnsi="Times New Roman" w:cs="Times New Roman"/>
          <w:color w:val="231F20"/>
          <w:sz w:val="28"/>
          <w:szCs w:val="28"/>
          <w:highlight w:val="yellow"/>
        </w:rPr>
        <w:t>?</w:t>
      </w:r>
      <w:r>
        <w:rPr>
          <w:rFonts w:ascii="Times New Roman" w:hAnsi="Times New Roman" w:cs="Times New Roman"/>
          <w:color w:val="231F20"/>
          <w:sz w:val="28"/>
          <w:szCs w:val="28"/>
        </w:rPr>
        <w:t xml:space="preserve"> Quel vice </w:t>
      </w:r>
      <w:r w:rsidRPr="001D5A1A">
        <w:rPr>
          <w:rFonts w:ascii="Times New Roman" w:hAnsi="Times New Roman" w:cs="Times New Roman"/>
          <w:color w:val="231F20"/>
          <w:sz w:val="28"/>
          <w:szCs w:val="28"/>
          <w:highlight w:val="yellow"/>
        </w:rPr>
        <w:t>?</w:t>
      </w:r>
      <w:r>
        <w:rPr>
          <w:rFonts w:ascii="Times New Roman" w:hAnsi="Times New Roman" w:cs="Times New Roman"/>
          <w:color w:val="231F20"/>
          <w:sz w:val="28"/>
          <w:szCs w:val="28"/>
        </w:rPr>
        <w:t xml:space="preserve"> Ou plutôt quel malheureux vice </w:t>
      </w:r>
      <w:r w:rsidRPr="001D5A1A">
        <w:rPr>
          <w:rFonts w:ascii="Times New Roman" w:hAnsi="Times New Roman" w:cs="Times New Roman"/>
          <w:color w:val="231F20"/>
          <w:sz w:val="28"/>
          <w:szCs w:val="28"/>
          <w:highlight w:val="yellow"/>
        </w:rPr>
        <w:t>?</w:t>
      </w:r>
      <w:r>
        <w:rPr>
          <w:rFonts w:ascii="Times New Roman" w:hAnsi="Times New Roman" w:cs="Times New Roman"/>
          <w:color w:val="231F20"/>
          <w:sz w:val="28"/>
          <w:szCs w:val="28"/>
        </w:rPr>
        <w:t xml:space="preserve"> </w:t>
      </w:r>
      <w:bookmarkStart w:id="1" w:name="_Hlk206948420"/>
      <w:bookmarkEnd w:id="0"/>
      <w:r>
        <w:rPr>
          <w:rFonts w:ascii="Times New Roman" w:hAnsi="Times New Roman" w:cs="Times New Roman"/>
          <w:color w:val="231F20"/>
          <w:sz w:val="28"/>
          <w:szCs w:val="28"/>
        </w:rPr>
        <w:t xml:space="preserve">Voir un nombre infini de personnes, </w:t>
      </w:r>
      <w:r w:rsidRPr="001D5A1A">
        <w:rPr>
          <w:rFonts w:ascii="Times New Roman" w:hAnsi="Times New Roman" w:cs="Times New Roman"/>
          <w:color w:val="231F20"/>
          <w:sz w:val="28"/>
          <w:szCs w:val="28"/>
          <w:highlight w:val="green"/>
        </w:rPr>
        <w:t>non pas</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cyan"/>
        </w:rPr>
        <w:t>obéir</w:t>
      </w:r>
      <w:r>
        <w:rPr>
          <w:rFonts w:ascii="Times New Roman" w:hAnsi="Times New Roman" w:cs="Times New Roman"/>
          <w:color w:val="231F20"/>
          <w:sz w:val="28"/>
          <w:szCs w:val="28"/>
        </w:rPr>
        <w:t xml:space="preserve">, </w:t>
      </w:r>
      <w:r w:rsidRPr="001D5A1A">
        <w:rPr>
          <w:rFonts w:ascii="Times New Roman" w:hAnsi="Times New Roman" w:cs="Times New Roman"/>
          <w:color w:val="231F20"/>
          <w:sz w:val="28"/>
          <w:szCs w:val="28"/>
          <w:highlight w:val="green"/>
        </w:rPr>
        <w:t>mais</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cyan"/>
        </w:rPr>
        <w:t>servir</w:t>
      </w:r>
      <w:r>
        <w:rPr>
          <w:rFonts w:ascii="Times New Roman" w:hAnsi="Times New Roman" w:cs="Times New Roman"/>
          <w:color w:val="231F20"/>
          <w:sz w:val="28"/>
          <w:szCs w:val="28"/>
        </w:rPr>
        <w:t xml:space="preserve"> ; </w:t>
      </w:r>
      <w:r w:rsidRPr="001D5A1A">
        <w:rPr>
          <w:rFonts w:ascii="Times New Roman" w:hAnsi="Times New Roman" w:cs="Times New Roman"/>
          <w:color w:val="231F20"/>
          <w:sz w:val="28"/>
          <w:szCs w:val="28"/>
          <w:highlight w:val="green"/>
        </w:rPr>
        <w:t>non pas</w:t>
      </w:r>
      <w:r>
        <w:rPr>
          <w:rFonts w:ascii="Times New Roman" w:hAnsi="Times New Roman" w:cs="Times New Roman"/>
          <w:color w:val="231F20"/>
          <w:sz w:val="28"/>
          <w:szCs w:val="28"/>
        </w:rPr>
        <w:t xml:space="preserve"> être </w:t>
      </w:r>
      <w:r w:rsidRPr="008A737D">
        <w:rPr>
          <w:rFonts w:ascii="Times New Roman" w:hAnsi="Times New Roman" w:cs="Times New Roman"/>
          <w:color w:val="231F20"/>
          <w:sz w:val="28"/>
          <w:szCs w:val="28"/>
          <w:highlight w:val="cyan"/>
        </w:rPr>
        <w:t>gouvernées</w:t>
      </w:r>
      <w:r>
        <w:rPr>
          <w:rFonts w:ascii="Times New Roman" w:hAnsi="Times New Roman" w:cs="Times New Roman"/>
          <w:color w:val="231F20"/>
          <w:sz w:val="28"/>
          <w:szCs w:val="28"/>
        </w:rPr>
        <w:t xml:space="preserve">, </w:t>
      </w:r>
      <w:r w:rsidRPr="001D5A1A">
        <w:rPr>
          <w:rFonts w:ascii="Times New Roman" w:hAnsi="Times New Roman" w:cs="Times New Roman"/>
          <w:color w:val="231F20"/>
          <w:sz w:val="28"/>
          <w:szCs w:val="28"/>
          <w:highlight w:val="green"/>
        </w:rPr>
        <w:t>mais</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cyan"/>
        </w:rPr>
        <w:t>tyrannisées</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red"/>
        </w:rPr>
        <w:t>n’</w:t>
      </w:r>
      <w:r>
        <w:rPr>
          <w:rFonts w:ascii="Times New Roman" w:hAnsi="Times New Roman" w:cs="Times New Roman"/>
          <w:color w:val="231F20"/>
          <w:sz w:val="28"/>
          <w:szCs w:val="28"/>
        </w:rPr>
        <w:t xml:space="preserve">ayant </w:t>
      </w:r>
      <w:r w:rsidRPr="008A737D">
        <w:rPr>
          <w:rFonts w:ascii="Times New Roman" w:hAnsi="Times New Roman" w:cs="Times New Roman"/>
          <w:color w:val="231F20"/>
          <w:sz w:val="28"/>
          <w:szCs w:val="28"/>
          <w:highlight w:val="red"/>
        </w:rPr>
        <w:t>ni</w:t>
      </w:r>
      <w:r>
        <w:rPr>
          <w:rFonts w:ascii="Times New Roman" w:hAnsi="Times New Roman" w:cs="Times New Roman"/>
          <w:color w:val="231F20"/>
          <w:spacing w:val="-3"/>
          <w:sz w:val="28"/>
          <w:szCs w:val="28"/>
        </w:rPr>
        <w:t xml:space="preserve"> </w:t>
      </w:r>
      <w:r w:rsidRPr="0036669D">
        <w:rPr>
          <w:rFonts w:ascii="Times New Roman" w:hAnsi="Times New Roman" w:cs="Times New Roman"/>
          <w:b/>
          <w:bCs/>
          <w:color w:val="E97132" w:themeColor="accent2"/>
          <w:sz w:val="28"/>
          <w:szCs w:val="28"/>
          <w:u w:val="single"/>
        </w:rPr>
        <w:t>biens</w:t>
      </w:r>
      <w:r>
        <w:rPr>
          <w:rFonts w:ascii="Times New Roman" w:hAnsi="Times New Roman" w:cs="Times New Roman"/>
          <w:color w:val="231F20"/>
          <w:sz w:val="28"/>
          <w:szCs w:val="28"/>
        </w:rPr>
        <w:t>,</w:t>
      </w:r>
      <w:r>
        <w:rPr>
          <w:rFonts w:ascii="Times New Roman" w:hAnsi="Times New Roman" w:cs="Times New Roman"/>
          <w:color w:val="231F20"/>
          <w:spacing w:val="-3"/>
          <w:sz w:val="28"/>
          <w:szCs w:val="28"/>
        </w:rPr>
        <w:t xml:space="preserve"> </w:t>
      </w:r>
      <w:r w:rsidRPr="008A737D">
        <w:rPr>
          <w:rFonts w:ascii="Times New Roman" w:hAnsi="Times New Roman" w:cs="Times New Roman"/>
          <w:color w:val="231F20"/>
          <w:sz w:val="28"/>
          <w:szCs w:val="28"/>
          <w:highlight w:val="red"/>
        </w:rPr>
        <w:t>ni</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parents,</w:t>
      </w:r>
      <w:r>
        <w:rPr>
          <w:rFonts w:ascii="Times New Roman" w:hAnsi="Times New Roman" w:cs="Times New Roman"/>
          <w:color w:val="231F20"/>
          <w:spacing w:val="-3"/>
          <w:sz w:val="28"/>
          <w:szCs w:val="28"/>
        </w:rPr>
        <w:t xml:space="preserve"> </w:t>
      </w:r>
      <w:r w:rsidRPr="008A737D">
        <w:rPr>
          <w:rFonts w:ascii="Times New Roman" w:hAnsi="Times New Roman" w:cs="Times New Roman"/>
          <w:color w:val="231F20"/>
          <w:sz w:val="28"/>
          <w:szCs w:val="28"/>
          <w:highlight w:val="red"/>
        </w:rPr>
        <w:t>ni</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femmes,</w:t>
      </w:r>
      <w:r>
        <w:rPr>
          <w:rFonts w:ascii="Times New Roman" w:hAnsi="Times New Roman" w:cs="Times New Roman"/>
          <w:color w:val="231F20"/>
          <w:spacing w:val="-3"/>
          <w:sz w:val="28"/>
          <w:szCs w:val="28"/>
        </w:rPr>
        <w:t xml:space="preserve"> </w:t>
      </w:r>
      <w:r w:rsidRPr="008A737D">
        <w:rPr>
          <w:rFonts w:ascii="Times New Roman" w:hAnsi="Times New Roman" w:cs="Times New Roman"/>
          <w:color w:val="231F20"/>
          <w:sz w:val="28"/>
          <w:szCs w:val="28"/>
          <w:highlight w:val="red"/>
        </w:rPr>
        <w:t>ni</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enfants,</w:t>
      </w:r>
      <w:r>
        <w:rPr>
          <w:rFonts w:ascii="Times New Roman" w:hAnsi="Times New Roman" w:cs="Times New Roman"/>
          <w:color w:val="231F20"/>
          <w:spacing w:val="-3"/>
          <w:sz w:val="28"/>
          <w:szCs w:val="28"/>
        </w:rPr>
        <w:t xml:space="preserve"> </w:t>
      </w:r>
      <w:r w:rsidRPr="008A737D">
        <w:rPr>
          <w:rFonts w:ascii="Times New Roman" w:hAnsi="Times New Roman" w:cs="Times New Roman"/>
          <w:color w:val="231F20"/>
          <w:sz w:val="28"/>
          <w:szCs w:val="28"/>
          <w:highlight w:val="red"/>
        </w:rPr>
        <w:t>ni</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leur</w:t>
      </w:r>
      <w:r>
        <w:rPr>
          <w:rFonts w:ascii="Times New Roman" w:hAnsi="Times New Roman" w:cs="Times New Roman"/>
          <w:color w:val="231F20"/>
          <w:spacing w:val="-3"/>
          <w:sz w:val="28"/>
          <w:szCs w:val="28"/>
        </w:rPr>
        <w:t xml:space="preserve"> </w:t>
      </w:r>
      <w:r w:rsidRPr="0036669D">
        <w:rPr>
          <w:rFonts w:ascii="Times New Roman" w:hAnsi="Times New Roman" w:cs="Times New Roman"/>
          <w:b/>
          <w:bCs/>
          <w:color w:val="E97132" w:themeColor="accent2"/>
          <w:sz w:val="28"/>
          <w:szCs w:val="28"/>
          <w:u w:val="single"/>
        </w:rPr>
        <w:t>vie</w:t>
      </w:r>
      <w:r w:rsidRPr="0036669D">
        <w:rPr>
          <w:rFonts w:ascii="Times New Roman" w:hAnsi="Times New Roman" w:cs="Times New Roman"/>
          <w:color w:val="E97132" w:themeColor="accent2"/>
          <w:spacing w:val="-3"/>
          <w:sz w:val="28"/>
          <w:szCs w:val="28"/>
        </w:rPr>
        <w:t xml:space="preserve"> </w:t>
      </w:r>
      <w:r>
        <w:rPr>
          <w:rFonts w:ascii="Times New Roman" w:hAnsi="Times New Roman" w:cs="Times New Roman"/>
          <w:color w:val="231F20"/>
          <w:sz w:val="28"/>
          <w:szCs w:val="28"/>
        </w:rPr>
        <w:t>même</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qui</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soit</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à</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eux</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souffrir</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les</w:t>
      </w:r>
      <w:r>
        <w:rPr>
          <w:rFonts w:ascii="Times New Roman" w:hAnsi="Times New Roman" w:cs="Times New Roman"/>
          <w:color w:val="231F20"/>
          <w:spacing w:val="-3"/>
          <w:sz w:val="28"/>
          <w:szCs w:val="28"/>
        </w:rPr>
        <w:t xml:space="preserve"> </w:t>
      </w:r>
      <w:r>
        <w:rPr>
          <w:rFonts w:ascii="Times New Roman" w:hAnsi="Times New Roman" w:cs="Times New Roman"/>
          <w:color w:val="231F20"/>
          <w:sz w:val="28"/>
          <w:szCs w:val="28"/>
        </w:rPr>
        <w:t>pilleries</w:t>
      </w:r>
      <w:r w:rsidRPr="008A737D">
        <w:rPr>
          <w:rFonts w:ascii="Times New Roman" w:hAnsi="Times New Roman" w:cs="Times New Roman"/>
          <w:color w:val="231F20"/>
          <w:sz w:val="28"/>
          <w:szCs w:val="28"/>
          <w:highlight w:val="red"/>
        </w:rPr>
        <w:t>,</w:t>
      </w:r>
      <w:r>
        <w:rPr>
          <w:rFonts w:ascii="Times New Roman" w:hAnsi="Times New Roman" w:cs="Times New Roman"/>
          <w:color w:val="231F20"/>
          <w:sz w:val="28"/>
          <w:szCs w:val="28"/>
        </w:rPr>
        <w:t xml:space="preserve"> les paillardises</w:t>
      </w:r>
      <w:r w:rsidRPr="008A737D">
        <w:rPr>
          <w:rFonts w:ascii="Times New Roman" w:hAnsi="Times New Roman" w:cs="Times New Roman"/>
          <w:color w:val="231F20"/>
          <w:sz w:val="28"/>
          <w:szCs w:val="28"/>
          <w:highlight w:val="red"/>
        </w:rPr>
        <w:t>,</w:t>
      </w:r>
      <w:r>
        <w:rPr>
          <w:rFonts w:ascii="Times New Roman" w:hAnsi="Times New Roman" w:cs="Times New Roman"/>
          <w:color w:val="231F20"/>
          <w:sz w:val="28"/>
          <w:szCs w:val="28"/>
        </w:rPr>
        <w:t xml:space="preserve"> les cruautés</w:t>
      </w:r>
      <w:r w:rsidRPr="008A737D">
        <w:rPr>
          <w:rFonts w:ascii="Times New Roman" w:hAnsi="Times New Roman" w:cs="Times New Roman"/>
          <w:color w:val="231F20"/>
          <w:sz w:val="28"/>
          <w:szCs w:val="28"/>
          <w:highlight w:val="red"/>
        </w:rPr>
        <w:t>,</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green"/>
        </w:rPr>
        <w:t>non pas</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cyan"/>
        </w:rPr>
        <w:t>d’une armée</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green"/>
        </w:rPr>
        <w:t>non pas</w:t>
      </w:r>
      <w:r>
        <w:rPr>
          <w:rFonts w:ascii="Times New Roman" w:hAnsi="Times New Roman" w:cs="Times New Roman"/>
          <w:color w:val="231F20"/>
          <w:sz w:val="28"/>
          <w:szCs w:val="28"/>
        </w:rPr>
        <w:t xml:space="preserve"> d’un camp barbare contre lequel</w:t>
      </w:r>
      <w:r>
        <w:rPr>
          <w:rFonts w:ascii="Times New Roman" w:hAnsi="Times New Roman" w:cs="Times New Roman"/>
          <w:color w:val="231F20"/>
          <w:spacing w:val="40"/>
          <w:sz w:val="28"/>
          <w:szCs w:val="28"/>
        </w:rPr>
        <w:t xml:space="preserve"> </w:t>
      </w:r>
      <w:r>
        <w:rPr>
          <w:rFonts w:ascii="Times New Roman" w:hAnsi="Times New Roman" w:cs="Times New Roman"/>
          <w:color w:val="231F20"/>
          <w:sz w:val="28"/>
          <w:szCs w:val="28"/>
        </w:rPr>
        <w:t xml:space="preserve">il faudrait perdre son sang et d’abord sa vie, </w:t>
      </w:r>
      <w:r w:rsidRPr="008A737D">
        <w:rPr>
          <w:rFonts w:ascii="Times New Roman" w:hAnsi="Times New Roman" w:cs="Times New Roman"/>
          <w:color w:val="231F20"/>
          <w:sz w:val="28"/>
          <w:szCs w:val="28"/>
          <w:highlight w:val="green"/>
        </w:rPr>
        <w:t>mais</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cyan"/>
        </w:rPr>
        <w:t>d’un seul</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green"/>
        </w:rPr>
        <w:t>Non pas</w:t>
      </w:r>
      <w:r>
        <w:rPr>
          <w:rFonts w:ascii="Times New Roman" w:hAnsi="Times New Roman" w:cs="Times New Roman"/>
          <w:color w:val="231F20"/>
          <w:sz w:val="28"/>
          <w:szCs w:val="28"/>
        </w:rPr>
        <w:t xml:space="preserve"> d’un </w:t>
      </w:r>
      <w:r w:rsidRPr="008A737D">
        <w:rPr>
          <w:rFonts w:ascii="Times New Roman" w:hAnsi="Times New Roman" w:cs="Times New Roman"/>
          <w:color w:val="231F20"/>
          <w:sz w:val="28"/>
          <w:szCs w:val="28"/>
          <w:highlight w:val="cyan"/>
        </w:rPr>
        <w:t>Hercule</w:t>
      </w:r>
      <w:r>
        <w:rPr>
          <w:rFonts w:ascii="Times New Roman" w:hAnsi="Times New Roman" w:cs="Times New Roman"/>
          <w:color w:val="231F20"/>
          <w:sz w:val="28"/>
          <w:szCs w:val="28"/>
        </w:rPr>
        <w:t xml:space="preserve"> ni d’un </w:t>
      </w:r>
      <w:r w:rsidRPr="0036669D">
        <w:rPr>
          <w:rFonts w:ascii="Times New Roman" w:hAnsi="Times New Roman" w:cs="Times New Roman"/>
          <w:color w:val="231F20"/>
          <w:sz w:val="28"/>
          <w:szCs w:val="28"/>
          <w:highlight w:val="cyan"/>
        </w:rPr>
        <w:t>Samson</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green"/>
        </w:rPr>
        <w:t>mais</w:t>
      </w:r>
      <w:r>
        <w:rPr>
          <w:rFonts w:ascii="Times New Roman" w:hAnsi="Times New Roman" w:cs="Times New Roman"/>
          <w:color w:val="231F20"/>
          <w:spacing w:val="-1"/>
          <w:sz w:val="28"/>
          <w:szCs w:val="28"/>
        </w:rPr>
        <w:t xml:space="preserve"> </w:t>
      </w:r>
      <w:r>
        <w:rPr>
          <w:rFonts w:ascii="Times New Roman" w:hAnsi="Times New Roman" w:cs="Times New Roman"/>
          <w:color w:val="231F20"/>
          <w:sz w:val="28"/>
          <w:szCs w:val="28"/>
        </w:rPr>
        <w:t>d’un seul</w:t>
      </w:r>
      <w:r>
        <w:rPr>
          <w:rFonts w:ascii="Times New Roman" w:hAnsi="Times New Roman" w:cs="Times New Roman"/>
          <w:color w:val="231F20"/>
          <w:spacing w:val="-1"/>
          <w:sz w:val="28"/>
          <w:szCs w:val="28"/>
        </w:rPr>
        <w:t xml:space="preserve"> </w:t>
      </w:r>
      <w:r w:rsidRPr="008A737D">
        <w:rPr>
          <w:rFonts w:ascii="Times New Roman" w:hAnsi="Times New Roman" w:cs="Times New Roman"/>
          <w:color w:val="231F20"/>
          <w:sz w:val="28"/>
          <w:szCs w:val="28"/>
          <w:highlight w:val="cyan"/>
        </w:rPr>
        <w:t>hommeau</w:t>
      </w:r>
      <w:r>
        <w:rPr>
          <w:rFonts w:ascii="Times New Roman" w:hAnsi="Times New Roman" w:cs="Times New Roman"/>
          <w:color w:val="231F20"/>
          <w:sz w:val="28"/>
          <w:szCs w:val="28"/>
        </w:rPr>
        <w:t xml:space="preserve"> et</w:t>
      </w:r>
      <w:r>
        <w:rPr>
          <w:rFonts w:ascii="Times New Roman" w:hAnsi="Times New Roman" w:cs="Times New Roman"/>
          <w:color w:val="231F20"/>
          <w:spacing w:val="-1"/>
          <w:sz w:val="28"/>
          <w:szCs w:val="28"/>
        </w:rPr>
        <w:t xml:space="preserve"> </w:t>
      </w:r>
      <w:r>
        <w:rPr>
          <w:rFonts w:ascii="Times New Roman" w:hAnsi="Times New Roman" w:cs="Times New Roman"/>
          <w:color w:val="231F20"/>
          <w:sz w:val="28"/>
          <w:szCs w:val="28"/>
        </w:rPr>
        <w:t>l</w:t>
      </w:r>
      <w:r w:rsidRPr="008A737D">
        <w:rPr>
          <w:rFonts w:ascii="Times New Roman" w:hAnsi="Times New Roman" w:cs="Times New Roman"/>
          <w:color w:val="231F20"/>
          <w:sz w:val="28"/>
          <w:szCs w:val="28"/>
          <w:u w:val="single"/>
        </w:rPr>
        <w:t>e plus</w:t>
      </w:r>
      <w:r w:rsidRPr="008A737D">
        <w:rPr>
          <w:rFonts w:ascii="Times New Roman" w:hAnsi="Times New Roman" w:cs="Times New Roman"/>
          <w:color w:val="231F20"/>
          <w:spacing w:val="-1"/>
          <w:sz w:val="28"/>
          <w:szCs w:val="28"/>
          <w:u w:val="single"/>
        </w:rPr>
        <w:t xml:space="preserve"> </w:t>
      </w:r>
      <w:r w:rsidRPr="008A737D">
        <w:rPr>
          <w:rFonts w:ascii="Times New Roman" w:hAnsi="Times New Roman" w:cs="Times New Roman"/>
          <w:color w:val="231F20"/>
          <w:sz w:val="28"/>
          <w:szCs w:val="28"/>
          <w:u w:val="single"/>
        </w:rPr>
        <w:t>souvent le</w:t>
      </w:r>
      <w:r w:rsidRPr="008A737D">
        <w:rPr>
          <w:rFonts w:ascii="Times New Roman" w:hAnsi="Times New Roman" w:cs="Times New Roman"/>
          <w:color w:val="231F20"/>
          <w:spacing w:val="-1"/>
          <w:sz w:val="28"/>
          <w:szCs w:val="28"/>
          <w:u w:val="single"/>
        </w:rPr>
        <w:t xml:space="preserve"> </w:t>
      </w:r>
      <w:r w:rsidRPr="008A737D">
        <w:rPr>
          <w:rFonts w:ascii="Times New Roman" w:hAnsi="Times New Roman" w:cs="Times New Roman"/>
          <w:color w:val="231F20"/>
          <w:sz w:val="28"/>
          <w:szCs w:val="28"/>
          <w:u w:val="single"/>
        </w:rPr>
        <w:t>plus lâche</w:t>
      </w:r>
      <w:r w:rsidRPr="008A737D">
        <w:rPr>
          <w:rFonts w:ascii="Times New Roman" w:hAnsi="Times New Roman" w:cs="Times New Roman"/>
          <w:color w:val="231F20"/>
          <w:spacing w:val="-1"/>
          <w:sz w:val="28"/>
          <w:szCs w:val="28"/>
          <w:u w:val="single"/>
        </w:rPr>
        <w:t xml:space="preserve"> </w:t>
      </w:r>
      <w:r w:rsidRPr="008A737D">
        <w:rPr>
          <w:rFonts w:ascii="Times New Roman" w:hAnsi="Times New Roman" w:cs="Times New Roman"/>
          <w:color w:val="231F20"/>
          <w:sz w:val="28"/>
          <w:szCs w:val="28"/>
          <w:u w:val="single"/>
        </w:rPr>
        <w:t>et le</w:t>
      </w:r>
      <w:r w:rsidRPr="008A737D">
        <w:rPr>
          <w:rFonts w:ascii="Times New Roman" w:hAnsi="Times New Roman" w:cs="Times New Roman"/>
          <w:color w:val="231F20"/>
          <w:spacing w:val="-1"/>
          <w:sz w:val="28"/>
          <w:szCs w:val="28"/>
          <w:u w:val="single"/>
        </w:rPr>
        <w:t xml:space="preserve"> </w:t>
      </w:r>
      <w:r w:rsidRPr="008A737D">
        <w:rPr>
          <w:rFonts w:ascii="Times New Roman" w:hAnsi="Times New Roman" w:cs="Times New Roman"/>
          <w:color w:val="231F20"/>
          <w:sz w:val="28"/>
          <w:szCs w:val="28"/>
          <w:u w:val="single"/>
        </w:rPr>
        <w:t>plus efféminé</w:t>
      </w:r>
      <w:r w:rsidRPr="008A737D">
        <w:rPr>
          <w:rFonts w:ascii="Times New Roman" w:hAnsi="Times New Roman" w:cs="Times New Roman"/>
          <w:color w:val="231F20"/>
          <w:spacing w:val="-1"/>
          <w:sz w:val="28"/>
          <w:szCs w:val="28"/>
          <w:u w:val="single"/>
        </w:rPr>
        <w:t xml:space="preserve"> </w:t>
      </w:r>
      <w:r w:rsidRPr="008A737D">
        <w:rPr>
          <w:rFonts w:ascii="Times New Roman" w:hAnsi="Times New Roman" w:cs="Times New Roman"/>
          <w:color w:val="231F20"/>
          <w:sz w:val="28"/>
          <w:szCs w:val="28"/>
          <w:u w:val="single"/>
        </w:rPr>
        <w:t>de toute la nation</w:t>
      </w:r>
      <w:r>
        <w:rPr>
          <w:rFonts w:ascii="Times New Roman" w:hAnsi="Times New Roman" w:cs="Times New Roman"/>
          <w:color w:val="231F20"/>
          <w:sz w:val="28"/>
          <w:szCs w:val="28"/>
        </w:rPr>
        <w:t xml:space="preserve">. </w:t>
      </w:r>
      <w:r w:rsidRPr="008A737D">
        <w:rPr>
          <w:rFonts w:ascii="Times New Roman" w:hAnsi="Times New Roman" w:cs="Times New Roman"/>
          <w:color w:val="231F20"/>
          <w:sz w:val="28"/>
          <w:szCs w:val="28"/>
          <w:highlight w:val="green"/>
        </w:rPr>
        <w:t>Non pas</w:t>
      </w:r>
      <w:r>
        <w:rPr>
          <w:rFonts w:ascii="Times New Roman" w:hAnsi="Times New Roman" w:cs="Times New Roman"/>
          <w:color w:val="231F20"/>
          <w:sz w:val="28"/>
          <w:szCs w:val="28"/>
        </w:rPr>
        <w:t xml:space="preserve"> d’un homme accoutumé à la poussière des batailles, ni même à peine au sable des tournois ; </w:t>
      </w:r>
      <w:r w:rsidRPr="008A737D">
        <w:rPr>
          <w:rFonts w:ascii="Times New Roman" w:hAnsi="Times New Roman" w:cs="Times New Roman"/>
          <w:color w:val="231F20"/>
          <w:sz w:val="28"/>
          <w:szCs w:val="28"/>
          <w:highlight w:val="green"/>
        </w:rPr>
        <w:t>non pas</w:t>
      </w:r>
      <w:r>
        <w:rPr>
          <w:rFonts w:ascii="Times New Roman" w:hAnsi="Times New Roman" w:cs="Times New Roman"/>
          <w:color w:val="231F20"/>
          <w:sz w:val="28"/>
          <w:szCs w:val="28"/>
        </w:rPr>
        <w:t xml:space="preserve"> d’un homme capable par sa force de commander des hommes, </w:t>
      </w:r>
      <w:r w:rsidRPr="008A737D">
        <w:rPr>
          <w:rFonts w:ascii="Times New Roman" w:hAnsi="Times New Roman" w:cs="Times New Roman"/>
          <w:color w:val="231F20"/>
          <w:sz w:val="28"/>
          <w:szCs w:val="28"/>
          <w:highlight w:val="green"/>
        </w:rPr>
        <w:t>mais</w:t>
      </w:r>
      <w:r>
        <w:rPr>
          <w:rFonts w:ascii="Times New Roman" w:hAnsi="Times New Roman" w:cs="Times New Roman"/>
          <w:color w:val="231F20"/>
          <w:sz w:val="28"/>
          <w:szCs w:val="28"/>
        </w:rPr>
        <w:t xml:space="preserve"> d’un homme tout empêtré à se faire </w:t>
      </w:r>
      <w:r w:rsidRPr="00ED714A">
        <w:rPr>
          <w:rFonts w:ascii="Times New Roman" w:hAnsi="Times New Roman" w:cs="Times New Roman"/>
          <w:color w:val="231F20"/>
          <w:sz w:val="28"/>
          <w:szCs w:val="28"/>
          <w:highlight w:val="darkYellow"/>
        </w:rPr>
        <w:t>l’esclave</w:t>
      </w:r>
      <w:r>
        <w:rPr>
          <w:rFonts w:ascii="Times New Roman" w:hAnsi="Times New Roman" w:cs="Times New Roman"/>
          <w:color w:val="231F20"/>
          <w:sz w:val="28"/>
          <w:szCs w:val="28"/>
        </w:rPr>
        <w:t xml:space="preserve"> de la moindre courtisane.</w:t>
      </w:r>
      <w:bookmarkEnd w:id="1"/>
    </w:p>
    <w:p w14:paraId="2D81EBED" w14:textId="77777777" w:rsidR="0036669D" w:rsidRDefault="0036669D" w:rsidP="0036669D">
      <w:pPr>
        <w:pStyle w:val="Corpsdetexte"/>
        <w:spacing w:before="234" w:line="360" w:lineRule="auto"/>
        <w:ind w:left="108" w:right="220" w:firstLine="567"/>
        <w:jc w:val="both"/>
      </w:pPr>
      <w:bookmarkStart w:id="2" w:name="_Hlk206963345"/>
      <w:r>
        <w:rPr>
          <w:rFonts w:ascii="Times New Roman" w:hAnsi="Times New Roman" w:cs="Times New Roman"/>
          <w:color w:val="231F20"/>
          <w:sz w:val="28"/>
          <w:szCs w:val="28"/>
        </w:rPr>
        <w:t>Appellerons-nous</w:t>
      </w:r>
      <w:r>
        <w:rPr>
          <w:rFonts w:ascii="Times New Roman" w:hAnsi="Times New Roman" w:cs="Times New Roman"/>
          <w:color w:val="231F20"/>
          <w:spacing w:val="-4"/>
          <w:sz w:val="28"/>
          <w:szCs w:val="28"/>
        </w:rPr>
        <w:t xml:space="preserve"> </w:t>
      </w:r>
      <w:r>
        <w:rPr>
          <w:rFonts w:ascii="Times New Roman" w:hAnsi="Times New Roman" w:cs="Times New Roman"/>
          <w:color w:val="231F20"/>
          <w:sz w:val="28"/>
          <w:szCs w:val="28"/>
        </w:rPr>
        <w:t>cela</w:t>
      </w:r>
      <w:r>
        <w:rPr>
          <w:rFonts w:ascii="Times New Roman" w:hAnsi="Times New Roman" w:cs="Times New Roman"/>
          <w:color w:val="231F20"/>
          <w:spacing w:val="-4"/>
          <w:sz w:val="28"/>
          <w:szCs w:val="28"/>
        </w:rPr>
        <w:t xml:space="preserve"> </w:t>
      </w:r>
      <w:r>
        <w:rPr>
          <w:rFonts w:ascii="Times New Roman" w:hAnsi="Times New Roman" w:cs="Times New Roman"/>
          <w:color w:val="231F20"/>
          <w:sz w:val="28"/>
          <w:szCs w:val="28"/>
        </w:rPr>
        <w:t>de</w:t>
      </w:r>
      <w:r>
        <w:rPr>
          <w:rFonts w:ascii="Times New Roman" w:hAnsi="Times New Roman" w:cs="Times New Roman"/>
          <w:color w:val="231F20"/>
          <w:spacing w:val="-4"/>
          <w:sz w:val="28"/>
          <w:szCs w:val="28"/>
        </w:rPr>
        <w:t xml:space="preserve"> </w:t>
      </w:r>
      <w:r>
        <w:rPr>
          <w:rFonts w:ascii="Times New Roman" w:hAnsi="Times New Roman" w:cs="Times New Roman"/>
          <w:color w:val="231F20"/>
          <w:sz w:val="28"/>
          <w:szCs w:val="28"/>
        </w:rPr>
        <w:t>la</w:t>
      </w:r>
      <w:r>
        <w:rPr>
          <w:rFonts w:ascii="Times New Roman" w:hAnsi="Times New Roman" w:cs="Times New Roman"/>
          <w:color w:val="231F20"/>
          <w:spacing w:val="-4"/>
          <w:sz w:val="28"/>
          <w:szCs w:val="28"/>
        </w:rPr>
        <w:t xml:space="preserve"> </w:t>
      </w:r>
      <w:r w:rsidRPr="00ED714A">
        <w:rPr>
          <w:rFonts w:ascii="Times New Roman" w:hAnsi="Times New Roman" w:cs="Times New Roman"/>
          <w:color w:val="231F20"/>
          <w:sz w:val="28"/>
          <w:szCs w:val="28"/>
          <w:highlight w:val="magenta"/>
        </w:rPr>
        <w:t>lâcheté</w:t>
      </w:r>
      <w:r>
        <w:rPr>
          <w:rFonts w:ascii="Times New Roman" w:hAnsi="Times New Roman" w:cs="Times New Roman"/>
          <w:color w:val="231F20"/>
          <w:spacing w:val="-4"/>
          <w:sz w:val="28"/>
          <w:szCs w:val="28"/>
        </w:rPr>
        <w:t xml:space="preserve"> </w:t>
      </w:r>
      <w:r w:rsidRPr="0036669D">
        <w:rPr>
          <w:rFonts w:ascii="Times New Roman" w:hAnsi="Times New Roman" w:cs="Times New Roman"/>
          <w:color w:val="231F20"/>
          <w:sz w:val="28"/>
          <w:szCs w:val="28"/>
          <w:highlight w:val="yellow"/>
        </w:rPr>
        <w:t>?</w:t>
      </w:r>
      <w:r>
        <w:rPr>
          <w:rFonts w:ascii="Times New Roman" w:hAnsi="Times New Roman" w:cs="Times New Roman"/>
          <w:color w:val="231F20"/>
          <w:spacing w:val="-4"/>
          <w:sz w:val="28"/>
          <w:szCs w:val="28"/>
        </w:rPr>
        <w:t xml:space="preserve"> </w:t>
      </w:r>
      <w:bookmarkEnd w:id="2"/>
      <w:r>
        <w:rPr>
          <w:rFonts w:ascii="Times New Roman" w:hAnsi="Times New Roman" w:cs="Times New Roman"/>
          <w:color w:val="231F20"/>
          <w:sz w:val="28"/>
          <w:szCs w:val="28"/>
        </w:rPr>
        <w:t>Dirons-nous</w:t>
      </w:r>
      <w:r>
        <w:rPr>
          <w:rFonts w:ascii="Times New Roman" w:hAnsi="Times New Roman" w:cs="Times New Roman"/>
          <w:color w:val="231F20"/>
          <w:spacing w:val="-4"/>
          <w:sz w:val="28"/>
          <w:szCs w:val="28"/>
        </w:rPr>
        <w:t xml:space="preserve"> </w:t>
      </w:r>
      <w:r>
        <w:rPr>
          <w:rFonts w:ascii="Times New Roman" w:hAnsi="Times New Roman" w:cs="Times New Roman"/>
          <w:color w:val="231F20"/>
          <w:sz w:val="28"/>
          <w:szCs w:val="28"/>
        </w:rPr>
        <w:t>que</w:t>
      </w:r>
      <w:r>
        <w:rPr>
          <w:rFonts w:ascii="Times New Roman" w:hAnsi="Times New Roman" w:cs="Times New Roman"/>
          <w:color w:val="231F20"/>
          <w:spacing w:val="-4"/>
          <w:sz w:val="28"/>
          <w:szCs w:val="28"/>
        </w:rPr>
        <w:t xml:space="preserve"> </w:t>
      </w:r>
      <w:r>
        <w:rPr>
          <w:rFonts w:ascii="Times New Roman" w:hAnsi="Times New Roman" w:cs="Times New Roman"/>
          <w:color w:val="231F20"/>
          <w:sz w:val="28"/>
          <w:szCs w:val="28"/>
        </w:rPr>
        <w:t>ceux</w:t>
      </w:r>
      <w:r>
        <w:rPr>
          <w:rFonts w:ascii="Times New Roman" w:hAnsi="Times New Roman" w:cs="Times New Roman"/>
          <w:color w:val="231F20"/>
          <w:spacing w:val="-4"/>
          <w:sz w:val="28"/>
          <w:szCs w:val="28"/>
        </w:rPr>
        <w:t xml:space="preserve"> </w:t>
      </w:r>
      <w:r>
        <w:rPr>
          <w:rFonts w:ascii="Times New Roman" w:hAnsi="Times New Roman" w:cs="Times New Roman"/>
          <w:color w:val="231F20"/>
          <w:sz w:val="28"/>
          <w:szCs w:val="28"/>
        </w:rPr>
        <w:t>qui</w:t>
      </w:r>
      <w:r>
        <w:rPr>
          <w:rFonts w:ascii="Times New Roman" w:hAnsi="Times New Roman" w:cs="Times New Roman"/>
          <w:color w:val="231F20"/>
          <w:spacing w:val="-4"/>
          <w:sz w:val="28"/>
          <w:szCs w:val="28"/>
        </w:rPr>
        <w:t xml:space="preserve"> </w:t>
      </w:r>
      <w:r>
        <w:rPr>
          <w:rFonts w:ascii="Times New Roman" w:hAnsi="Times New Roman" w:cs="Times New Roman"/>
          <w:color w:val="231F20"/>
          <w:sz w:val="28"/>
          <w:szCs w:val="28"/>
        </w:rPr>
        <w:t>servent</w:t>
      </w:r>
      <w:r>
        <w:rPr>
          <w:rFonts w:ascii="Times New Roman" w:hAnsi="Times New Roman" w:cs="Times New Roman"/>
          <w:color w:val="231F20"/>
          <w:spacing w:val="-4"/>
          <w:sz w:val="28"/>
          <w:szCs w:val="28"/>
        </w:rPr>
        <w:t xml:space="preserve"> </w:t>
      </w:r>
      <w:r>
        <w:rPr>
          <w:rFonts w:ascii="Times New Roman" w:hAnsi="Times New Roman" w:cs="Times New Roman"/>
          <w:color w:val="231F20"/>
          <w:sz w:val="28"/>
          <w:szCs w:val="28"/>
        </w:rPr>
        <w:t>sont</w:t>
      </w:r>
      <w:r>
        <w:rPr>
          <w:rFonts w:ascii="Times New Roman" w:hAnsi="Times New Roman" w:cs="Times New Roman"/>
          <w:color w:val="231F20"/>
          <w:spacing w:val="-4"/>
          <w:sz w:val="28"/>
          <w:szCs w:val="28"/>
        </w:rPr>
        <w:t xml:space="preserve"> </w:t>
      </w:r>
      <w:r w:rsidRPr="00ED714A">
        <w:rPr>
          <w:rFonts w:ascii="Times New Roman" w:hAnsi="Times New Roman" w:cs="Times New Roman"/>
          <w:color w:val="231F20"/>
          <w:sz w:val="28"/>
          <w:szCs w:val="28"/>
          <w:highlight w:val="magenta"/>
        </w:rPr>
        <w:t>couards</w:t>
      </w:r>
      <w:r>
        <w:rPr>
          <w:rFonts w:ascii="Times New Roman" w:hAnsi="Times New Roman" w:cs="Times New Roman"/>
          <w:color w:val="231F20"/>
          <w:sz w:val="28"/>
          <w:szCs w:val="28"/>
        </w:rPr>
        <w:t xml:space="preserve"> et affaiblis </w:t>
      </w:r>
      <w:r w:rsidRPr="0036669D">
        <w:rPr>
          <w:rFonts w:ascii="Times New Roman" w:hAnsi="Times New Roman" w:cs="Times New Roman"/>
          <w:color w:val="231F20"/>
          <w:sz w:val="28"/>
          <w:szCs w:val="28"/>
          <w:highlight w:val="yellow"/>
        </w:rPr>
        <w:t>?</w:t>
      </w:r>
      <w:r>
        <w:rPr>
          <w:rFonts w:ascii="Times New Roman" w:hAnsi="Times New Roman" w:cs="Times New Roman"/>
          <w:color w:val="231F20"/>
          <w:sz w:val="28"/>
          <w:szCs w:val="28"/>
        </w:rPr>
        <w:t xml:space="preserve"> </w:t>
      </w:r>
      <w:bookmarkStart w:id="3" w:name="_Hlk206965091"/>
      <w:r w:rsidRPr="0036669D">
        <w:rPr>
          <w:rFonts w:ascii="Times New Roman" w:hAnsi="Times New Roman" w:cs="Times New Roman"/>
          <w:color w:val="231F20"/>
          <w:sz w:val="28"/>
          <w:szCs w:val="28"/>
          <w:highlight w:val="green"/>
        </w:rPr>
        <w:t>Si</w:t>
      </w:r>
      <w:r>
        <w:rPr>
          <w:rFonts w:ascii="Times New Roman" w:hAnsi="Times New Roman" w:cs="Times New Roman"/>
          <w:color w:val="231F20"/>
          <w:sz w:val="28"/>
          <w:szCs w:val="28"/>
        </w:rPr>
        <w:t xml:space="preserve"> </w:t>
      </w:r>
      <w:r w:rsidRPr="0036669D">
        <w:rPr>
          <w:rFonts w:ascii="Times New Roman" w:hAnsi="Times New Roman" w:cs="Times New Roman"/>
          <w:color w:val="231F20"/>
          <w:sz w:val="28"/>
          <w:szCs w:val="28"/>
          <w:highlight w:val="darkGray"/>
        </w:rPr>
        <w:t>deux</w:t>
      </w:r>
      <w:r>
        <w:rPr>
          <w:rFonts w:ascii="Times New Roman" w:hAnsi="Times New Roman" w:cs="Times New Roman"/>
          <w:color w:val="231F20"/>
          <w:sz w:val="28"/>
          <w:szCs w:val="28"/>
        </w:rPr>
        <w:t xml:space="preserve">, si </w:t>
      </w:r>
      <w:r w:rsidRPr="0036669D">
        <w:rPr>
          <w:rFonts w:ascii="Times New Roman" w:hAnsi="Times New Roman" w:cs="Times New Roman"/>
          <w:color w:val="231F20"/>
          <w:sz w:val="28"/>
          <w:szCs w:val="28"/>
          <w:highlight w:val="darkGray"/>
        </w:rPr>
        <w:t>trois</w:t>
      </w:r>
      <w:r>
        <w:rPr>
          <w:rFonts w:ascii="Times New Roman" w:hAnsi="Times New Roman" w:cs="Times New Roman"/>
          <w:color w:val="231F20"/>
          <w:sz w:val="28"/>
          <w:szCs w:val="28"/>
        </w:rPr>
        <w:t xml:space="preserve">, </w:t>
      </w:r>
      <w:r w:rsidRPr="0036669D">
        <w:rPr>
          <w:rFonts w:ascii="Times New Roman" w:hAnsi="Times New Roman" w:cs="Times New Roman"/>
          <w:color w:val="231F20"/>
          <w:sz w:val="28"/>
          <w:szCs w:val="28"/>
          <w:highlight w:val="green"/>
        </w:rPr>
        <w:t>si</w:t>
      </w:r>
      <w:r>
        <w:rPr>
          <w:rFonts w:ascii="Times New Roman" w:hAnsi="Times New Roman" w:cs="Times New Roman"/>
          <w:color w:val="231F20"/>
          <w:sz w:val="28"/>
          <w:szCs w:val="28"/>
        </w:rPr>
        <w:t xml:space="preserve"> </w:t>
      </w:r>
      <w:r w:rsidRPr="0036669D">
        <w:rPr>
          <w:rFonts w:ascii="Times New Roman" w:hAnsi="Times New Roman" w:cs="Times New Roman"/>
          <w:color w:val="231F20"/>
          <w:sz w:val="28"/>
          <w:szCs w:val="28"/>
          <w:highlight w:val="darkGray"/>
        </w:rPr>
        <w:t>quatre</w:t>
      </w:r>
      <w:r>
        <w:rPr>
          <w:rFonts w:ascii="Times New Roman" w:hAnsi="Times New Roman" w:cs="Times New Roman"/>
          <w:color w:val="231F20"/>
          <w:sz w:val="28"/>
          <w:szCs w:val="28"/>
        </w:rPr>
        <w:t xml:space="preserve">, ne se défendent pas contre un seul, cela est étrange, mais toutefois possible. On pourra alors dire à bon droit que c’est </w:t>
      </w:r>
      <w:r w:rsidRPr="00ED714A">
        <w:rPr>
          <w:rFonts w:ascii="Times New Roman" w:hAnsi="Times New Roman" w:cs="Times New Roman"/>
          <w:color w:val="231F20"/>
          <w:sz w:val="28"/>
          <w:szCs w:val="28"/>
          <w:highlight w:val="magenta"/>
        </w:rPr>
        <w:t>faute de courage</w:t>
      </w:r>
      <w:r>
        <w:rPr>
          <w:rFonts w:ascii="Times New Roman" w:hAnsi="Times New Roman" w:cs="Times New Roman"/>
          <w:color w:val="231F20"/>
          <w:sz w:val="28"/>
          <w:szCs w:val="28"/>
        </w:rPr>
        <w:t xml:space="preserve">. Mais </w:t>
      </w:r>
      <w:r w:rsidRPr="0036669D">
        <w:rPr>
          <w:rFonts w:ascii="Times New Roman" w:hAnsi="Times New Roman" w:cs="Times New Roman"/>
          <w:color w:val="231F20"/>
          <w:sz w:val="28"/>
          <w:szCs w:val="28"/>
          <w:highlight w:val="green"/>
        </w:rPr>
        <w:t>si</w:t>
      </w:r>
      <w:r>
        <w:rPr>
          <w:rFonts w:ascii="Times New Roman" w:hAnsi="Times New Roman" w:cs="Times New Roman"/>
          <w:color w:val="231F20"/>
          <w:sz w:val="28"/>
          <w:szCs w:val="28"/>
        </w:rPr>
        <w:t xml:space="preserve"> </w:t>
      </w:r>
      <w:r w:rsidRPr="0036669D">
        <w:rPr>
          <w:rFonts w:ascii="Times New Roman" w:hAnsi="Times New Roman" w:cs="Times New Roman"/>
          <w:color w:val="231F20"/>
          <w:sz w:val="28"/>
          <w:szCs w:val="28"/>
          <w:highlight w:val="darkGray"/>
        </w:rPr>
        <w:t>cent</w:t>
      </w:r>
      <w:r>
        <w:rPr>
          <w:rFonts w:ascii="Times New Roman" w:hAnsi="Times New Roman" w:cs="Times New Roman"/>
          <w:color w:val="231F20"/>
          <w:sz w:val="28"/>
          <w:szCs w:val="28"/>
        </w:rPr>
        <w:t xml:space="preserve">, </w:t>
      </w:r>
      <w:r w:rsidRPr="0036669D">
        <w:rPr>
          <w:rFonts w:ascii="Times New Roman" w:hAnsi="Times New Roman" w:cs="Times New Roman"/>
          <w:color w:val="231F20"/>
          <w:sz w:val="28"/>
          <w:szCs w:val="28"/>
          <w:highlight w:val="green"/>
        </w:rPr>
        <w:t>si</w:t>
      </w:r>
      <w:r>
        <w:rPr>
          <w:rFonts w:ascii="Times New Roman" w:hAnsi="Times New Roman" w:cs="Times New Roman"/>
          <w:color w:val="231F20"/>
          <w:sz w:val="28"/>
          <w:szCs w:val="28"/>
        </w:rPr>
        <w:t xml:space="preserve"> </w:t>
      </w:r>
      <w:r w:rsidRPr="0036669D">
        <w:rPr>
          <w:rFonts w:ascii="Times New Roman" w:hAnsi="Times New Roman" w:cs="Times New Roman"/>
          <w:color w:val="231F20"/>
          <w:sz w:val="28"/>
          <w:szCs w:val="28"/>
          <w:highlight w:val="darkGray"/>
        </w:rPr>
        <w:t>mille</w:t>
      </w:r>
      <w:r>
        <w:rPr>
          <w:rFonts w:ascii="Times New Roman" w:hAnsi="Times New Roman" w:cs="Times New Roman"/>
          <w:color w:val="231F20"/>
          <w:sz w:val="28"/>
          <w:szCs w:val="28"/>
        </w:rPr>
        <w:t xml:space="preserve"> souffrent par la faute d’un seul, ne dira-t-on pas qu’ils ne veulent point, et non qu’ils </w:t>
      </w:r>
      <w:r w:rsidRPr="00ED714A">
        <w:rPr>
          <w:rFonts w:ascii="Times New Roman" w:hAnsi="Times New Roman" w:cs="Times New Roman"/>
          <w:color w:val="231F20"/>
          <w:sz w:val="28"/>
          <w:szCs w:val="28"/>
          <w:highlight w:val="magenta"/>
        </w:rPr>
        <w:t>n’osent s’en prendre à lui,</w:t>
      </w:r>
      <w:r>
        <w:rPr>
          <w:rFonts w:ascii="Times New Roman" w:hAnsi="Times New Roman" w:cs="Times New Roman"/>
          <w:color w:val="231F20"/>
          <w:sz w:val="28"/>
          <w:szCs w:val="28"/>
        </w:rPr>
        <w:t xml:space="preserve"> et que c’est, non de la </w:t>
      </w:r>
      <w:r w:rsidRPr="00ED714A">
        <w:rPr>
          <w:rFonts w:ascii="Times New Roman" w:hAnsi="Times New Roman" w:cs="Times New Roman"/>
          <w:color w:val="231F20"/>
          <w:sz w:val="28"/>
          <w:szCs w:val="28"/>
          <w:highlight w:val="magenta"/>
        </w:rPr>
        <w:t>couardise</w:t>
      </w:r>
      <w:r>
        <w:rPr>
          <w:rFonts w:ascii="Times New Roman" w:hAnsi="Times New Roman" w:cs="Times New Roman"/>
          <w:color w:val="231F20"/>
          <w:sz w:val="28"/>
          <w:szCs w:val="28"/>
        </w:rPr>
        <w:t xml:space="preserve">, mais plutôt du mépris ou du dédain </w:t>
      </w:r>
      <w:r w:rsidRPr="0036669D">
        <w:rPr>
          <w:rFonts w:ascii="Times New Roman" w:hAnsi="Times New Roman" w:cs="Times New Roman"/>
          <w:color w:val="231F20"/>
          <w:sz w:val="28"/>
          <w:szCs w:val="28"/>
          <w:highlight w:val="yellow"/>
        </w:rPr>
        <w:t>?</w:t>
      </w:r>
      <w:r>
        <w:rPr>
          <w:rFonts w:ascii="Times New Roman" w:hAnsi="Times New Roman" w:cs="Times New Roman"/>
          <w:color w:val="231F20"/>
          <w:sz w:val="28"/>
          <w:szCs w:val="28"/>
        </w:rPr>
        <w:t xml:space="preserve"> Si l’on voit non pas </w:t>
      </w:r>
      <w:r w:rsidRPr="0036669D">
        <w:rPr>
          <w:rFonts w:ascii="Times New Roman" w:hAnsi="Times New Roman" w:cs="Times New Roman"/>
          <w:color w:val="231F20"/>
          <w:sz w:val="28"/>
          <w:szCs w:val="28"/>
          <w:highlight w:val="darkGray"/>
        </w:rPr>
        <w:t>cent</w:t>
      </w:r>
      <w:r>
        <w:rPr>
          <w:rFonts w:ascii="Times New Roman" w:hAnsi="Times New Roman" w:cs="Times New Roman"/>
          <w:color w:val="231F20"/>
          <w:sz w:val="28"/>
          <w:szCs w:val="28"/>
        </w:rPr>
        <w:t xml:space="preserve">, non pas </w:t>
      </w:r>
      <w:r w:rsidRPr="0036669D">
        <w:rPr>
          <w:rFonts w:ascii="Times New Roman" w:hAnsi="Times New Roman" w:cs="Times New Roman"/>
          <w:color w:val="231F20"/>
          <w:sz w:val="28"/>
          <w:szCs w:val="28"/>
          <w:highlight w:val="darkGray"/>
        </w:rPr>
        <w:t>mille</w:t>
      </w:r>
      <w:r>
        <w:rPr>
          <w:rFonts w:ascii="Times New Roman" w:hAnsi="Times New Roman" w:cs="Times New Roman"/>
          <w:color w:val="231F20"/>
          <w:sz w:val="28"/>
          <w:szCs w:val="28"/>
        </w:rPr>
        <w:t xml:space="preserve"> hommes, mais </w:t>
      </w:r>
      <w:r w:rsidRPr="0036669D">
        <w:rPr>
          <w:rFonts w:ascii="Times New Roman" w:hAnsi="Times New Roman" w:cs="Times New Roman"/>
          <w:color w:val="231F20"/>
          <w:sz w:val="28"/>
          <w:szCs w:val="28"/>
          <w:highlight w:val="darkGray"/>
        </w:rPr>
        <w:t>cent</w:t>
      </w:r>
      <w:r>
        <w:rPr>
          <w:rFonts w:ascii="Times New Roman" w:hAnsi="Times New Roman" w:cs="Times New Roman"/>
          <w:color w:val="231F20"/>
          <w:sz w:val="28"/>
          <w:szCs w:val="28"/>
        </w:rPr>
        <w:t xml:space="preserve"> pays, </w:t>
      </w:r>
      <w:r w:rsidRPr="0036669D">
        <w:rPr>
          <w:rFonts w:ascii="Times New Roman" w:hAnsi="Times New Roman" w:cs="Times New Roman"/>
          <w:color w:val="231F20"/>
          <w:sz w:val="28"/>
          <w:szCs w:val="28"/>
          <w:highlight w:val="darkGray"/>
        </w:rPr>
        <w:t>mille</w:t>
      </w:r>
      <w:r>
        <w:rPr>
          <w:rFonts w:ascii="Times New Roman" w:hAnsi="Times New Roman" w:cs="Times New Roman"/>
          <w:color w:val="231F20"/>
          <w:sz w:val="28"/>
          <w:szCs w:val="28"/>
        </w:rPr>
        <w:t xml:space="preserve"> villes, un </w:t>
      </w:r>
      <w:r w:rsidRPr="0036669D">
        <w:rPr>
          <w:rFonts w:ascii="Times New Roman" w:hAnsi="Times New Roman" w:cs="Times New Roman"/>
          <w:color w:val="231F20"/>
          <w:sz w:val="28"/>
          <w:szCs w:val="28"/>
          <w:highlight w:val="darkGray"/>
        </w:rPr>
        <w:t>million</w:t>
      </w:r>
      <w:r>
        <w:rPr>
          <w:rFonts w:ascii="Times New Roman" w:hAnsi="Times New Roman" w:cs="Times New Roman"/>
          <w:color w:val="231F20"/>
          <w:sz w:val="28"/>
          <w:szCs w:val="28"/>
        </w:rPr>
        <w:t xml:space="preserve"> d’hommes n’assaillir pas un seul, </w:t>
      </w:r>
      <w:bookmarkEnd w:id="3"/>
      <w:r>
        <w:rPr>
          <w:rFonts w:ascii="Times New Roman" w:hAnsi="Times New Roman" w:cs="Times New Roman"/>
          <w:color w:val="231F20"/>
          <w:sz w:val="28"/>
          <w:szCs w:val="28"/>
        </w:rPr>
        <w:t xml:space="preserve">dont le mieux traité de tous en reçoit ce mal d’être </w:t>
      </w:r>
      <w:r w:rsidRPr="00ED714A">
        <w:rPr>
          <w:rFonts w:ascii="Times New Roman" w:hAnsi="Times New Roman" w:cs="Times New Roman"/>
          <w:color w:val="231F20"/>
          <w:sz w:val="28"/>
          <w:szCs w:val="28"/>
          <w:highlight w:val="darkYellow"/>
        </w:rPr>
        <w:t>serf</w:t>
      </w:r>
      <w:r>
        <w:rPr>
          <w:rFonts w:ascii="Times New Roman" w:hAnsi="Times New Roman" w:cs="Times New Roman"/>
          <w:color w:val="231F20"/>
          <w:sz w:val="28"/>
          <w:szCs w:val="28"/>
        </w:rPr>
        <w:t xml:space="preserve"> et </w:t>
      </w:r>
      <w:r w:rsidRPr="00ED714A">
        <w:rPr>
          <w:rFonts w:ascii="Times New Roman" w:hAnsi="Times New Roman" w:cs="Times New Roman"/>
          <w:color w:val="231F20"/>
          <w:sz w:val="28"/>
          <w:szCs w:val="28"/>
          <w:highlight w:val="darkYellow"/>
        </w:rPr>
        <w:t>esclave</w:t>
      </w:r>
      <w:r>
        <w:rPr>
          <w:rFonts w:ascii="Times New Roman" w:hAnsi="Times New Roman" w:cs="Times New Roman"/>
          <w:color w:val="231F20"/>
          <w:sz w:val="28"/>
          <w:szCs w:val="28"/>
        </w:rPr>
        <w:t xml:space="preserve">, comment pourrons-nous nommer cela </w:t>
      </w:r>
      <w:r w:rsidRPr="0036669D">
        <w:rPr>
          <w:rFonts w:ascii="Times New Roman" w:hAnsi="Times New Roman" w:cs="Times New Roman"/>
          <w:color w:val="231F20"/>
          <w:sz w:val="28"/>
          <w:szCs w:val="28"/>
          <w:highlight w:val="yellow"/>
        </w:rPr>
        <w:t>?</w:t>
      </w:r>
      <w:r>
        <w:rPr>
          <w:rFonts w:ascii="Times New Roman" w:hAnsi="Times New Roman" w:cs="Times New Roman"/>
          <w:color w:val="231F20"/>
          <w:sz w:val="28"/>
          <w:szCs w:val="28"/>
        </w:rPr>
        <w:t xml:space="preserve"> Est-ce </w:t>
      </w:r>
      <w:r w:rsidRPr="00ED714A">
        <w:rPr>
          <w:rFonts w:ascii="Times New Roman" w:hAnsi="Times New Roman" w:cs="Times New Roman"/>
          <w:color w:val="231F20"/>
          <w:sz w:val="28"/>
          <w:szCs w:val="28"/>
          <w:highlight w:val="magenta"/>
        </w:rPr>
        <w:t>lâcheté</w:t>
      </w:r>
      <w:r>
        <w:rPr>
          <w:rFonts w:ascii="Times New Roman" w:hAnsi="Times New Roman" w:cs="Times New Roman"/>
          <w:color w:val="231F20"/>
          <w:sz w:val="28"/>
          <w:szCs w:val="28"/>
        </w:rPr>
        <w:t xml:space="preserve"> </w:t>
      </w:r>
      <w:r w:rsidRPr="006110DF">
        <w:rPr>
          <w:rFonts w:ascii="Times New Roman" w:hAnsi="Times New Roman" w:cs="Times New Roman"/>
          <w:color w:val="231F20"/>
          <w:sz w:val="28"/>
          <w:szCs w:val="28"/>
          <w:highlight w:val="yellow"/>
        </w:rPr>
        <w:t>?</w:t>
      </w:r>
    </w:p>
    <w:p w14:paraId="37AB365F" w14:textId="6C09AE19" w:rsidR="3B1E9F81" w:rsidRDefault="3B1E9F81" w:rsidP="3B1E9F81">
      <w:pPr>
        <w:jc w:val="both"/>
      </w:pPr>
    </w:p>
    <w:p w14:paraId="0D390711" w14:textId="7924DB76" w:rsidR="3B1E9F81" w:rsidRDefault="3B1E9F81" w:rsidP="3B1E9F81">
      <w:pPr>
        <w:jc w:val="both"/>
      </w:pPr>
    </w:p>
    <w:p w14:paraId="50320A73" w14:textId="1911D26D" w:rsidR="3B1E9F81" w:rsidRDefault="3B1E9F81" w:rsidP="3B1E9F81">
      <w:pPr>
        <w:jc w:val="both"/>
      </w:pPr>
    </w:p>
    <w:p w14:paraId="55C971DB" w14:textId="5EB36C32" w:rsidR="3B1E9F81" w:rsidRDefault="3B1E9F81" w:rsidP="3B1E9F81">
      <w:pPr>
        <w:jc w:val="both"/>
      </w:pPr>
    </w:p>
    <w:p w14:paraId="7C1F26EC" w14:textId="1021D1B6" w:rsidR="3B1E9F81" w:rsidRDefault="3B1E9F81" w:rsidP="3B1E9F81">
      <w:pPr>
        <w:jc w:val="both"/>
      </w:pPr>
    </w:p>
    <w:p w14:paraId="4DE5F606" w14:textId="59BA385C" w:rsidR="3B1E9F81" w:rsidRDefault="3B1E9F81" w:rsidP="3B1E9F81">
      <w:pPr>
        <w:jc w:val="both"/>
      </w:pPr>
    </w:p>
    <w:p w14:paraId="5132AA13" w14:textId="0648F968" w:rsidR="3B1E9F81" w:rsidRDefault="3B1E9F81" w:rsidP="3B1E9F81">
      <w:pPr>
        <w:jc w:val="both"/>
      </w:pPr>
    </w:p>
    <w:p w14:paraId="41BD10E9" w14:textId="5FE4281E" w:rsidR="3B1E9F81" w:rsidRDefault="3B1E9F81" w:rsidP="3B1E9F81">
      <w:pPr>
        <w:jc w:val="both"/>
      </w:pPr>
    </w:p>
    <w:p w14:paraId="45A1EDB2" w14:textId="3CA3F33B" w:rsidR="3B1E9F81" w:rsidRDefault="3B1E9F81" w:rsidP="3B1E9F81">
      <w:pPr>
        <w:jc w:val="both"/>
      </w:pPr>
    </w:p>
    <w:p w14:paraId="7D9C081C" w14:textId="4298EC8A" w:rsidR="3B1E9F81" w:rsidRDefault="3B1E9F81" w:rsidP="3B1E9F81">
      <w:pPr>
        <w:jc w:val="both"/>
      </w:pPr>
    </w:p>
    <w:p w14:paraId="6063F995" w14:textId="7E456A8C" w:rsidR="3B1E9F81" w:rsidRDefault="3B1E9F81" w:rsidP="3B1E9F81">
      <w:pPr>
        <w:jc w:val="both"/>
      </w:pPr>
    </w:p>
    <w:p w14:paraId="2C486942" w14:textId="134E7950" w:rsidR="3B1E9F81" w:rsidRDefault="3B1E9F81" w:rsidP="3B1E9F81">
      <w:pPr>
        <w:jc w:val="both"/>
      </w:pPr>
    </w:p>
    <w:p w14:paraId="727A5E5A" w14:textId="2ABDB2D6" w:rsidR="3B1E9F81" w:rsidRDefault="3B1E9F81" w:rsidP="3B1E9F81">
      <w:pPr>
        <w:jc w:val="both"/>
      </w:pPr>
    </w:p>
    <w:p w14:paraId="7D478D52" w14:textId="43008B4B" w:rsidR="3B1E9F81" w:rsidRDefault="3B1E9F81" w:rsidP="3B1E9F81">
      <w:pPr>
        <w:jc w:val="both"/>
      </w:pPr>
    </w:p>
    <w:p w14:paraId="0702F10A" w14:textId="3BD5322A" w:rsidR="3B1E9F81" w:rsidRDefault="3B1E9F81" w:rsidP="3B1E9F81">
      <w:pPr>
        <w:jc w:val="both"/>
      </w:pPr>
    </w:p>
    <w:sectPr w:rsidR="3B1E9F8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A5006"/>
    <w:multiLevelType w:val="hybridMultilevel"/>
    <w:tmpl w:val="63B6ACE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9440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37E98E"/>
    <w:rsid w:val="00085F48"/>
    <w:rsid w:val="00182863"/>
    <w:rsid w:val="001D5450"/>
    <w:rsid w:val="001D5A1A"/>
    <w:rsid w:val="00216D87"/>
    <w:rsid w:val="00260834"/>
    <w:rsid w:val="002919EA"/>
    <w:rsid w:val="00346BEF"/>
    <w:rsid w:val="0036669D"/>
    <w:rsid w:val="004A4F62"/>
    <w:rsid w:val="005339D6"/>
    <w:rsid w:val="006110DF"/>
    <w:rsid w:val="00694552"/>
    <w:rsid w:val="00702A72"/>
    <w:rsid w:val="00782970"/>
    <w:rsid w:val="00814C70"/>
    <w:rsid w:val="008545EE"/>
    <w:rsid w:val="008A737D"/>
    <w:rsid w:val="008D52A1"/>
    <w:rsid w:val="009D603A"/>
    <w:rsid w:val="009E050B"/>
    <w:rsid w:val="00AD51F2"/>
    <w:rsid w:val="00B14C0C"/>
    <w:rsid w:val="00B21055"/>
    <w:rsid w:val="00BA2E19"/>
    <w:rsid w:val="00BBC971"/>
    <w:rsid w:val="00CD078C"/>
    <w:rsid w:val="00CF6BAC"/>
    <w:rsid w:val="00DB664E"/>
    <w:rsid w:val="00ED714A"/>
    <w:rsid w:val="00F04ED4"/>
    <w:rsid w:val="00FC0790"/>
    <w:rsid w:val="013E5620"/>
    <w:rsid w:val="01BE00C4"/>
    <w:rsid w:val="054D49A7"/>
    <w:rsid w:val="0703C031"/>
    <w:rsid w:val="073F1DC5"/>
    <w:rsid w:val="089F6B22"/>
    <w:rsid w:val="08EB8EE5"/>
    <w:rsid w:val="09242102"/>
    <w:rsid w:val="09992EC0"/>
    <w:rsid w:val="0A450DDB"/>
    <w:rsid w:val="0A782AED"/>
    <w:rsid w:val="0B5BA333"/>
    <w:rsid w:val="0BB0C20E"/>
    <w:rsid w:val="0D37B1FC"/>
    <w:rsid w:val="0D66C062"/>
    <w:rsid w:val="0FCA8586"/>
    <w:rsid w:val="1032E01F"/>
    <w:rsid w:val="108E8CFE"/>
    <w:rsid w:val="12169DBE"/>
    <w:rsid w:val="124CAEC0"/>
    <w:rsid w:val="15969257"/>
    <w:rsid w:val="15BE15E8"/>
    <w:rsid w:val="164FD5E7"/>
    <w:rsid w:val="17205A78"/>
    <w:rsid w:val="17AC5DDA"/>
    <w:rsid w:val="182D98DC"/>
    <w:rsid w:val="18606D7B"/>
    <w:rsid w:val="19AB1304"/>
    <w:rsid w:val="19DFBA98"/>
    <w:rsid w:val="1BC09F41"/>
    <w:rsid w:val="1EAA0020"/>
    <w:rsid w:val="1EF9EA0A"/>
    <w:rsid w:val="1F1E85CE"/>
    <w:rsid w:val="21934874"/>
    <w:rsid w:val="22717354"/>
    <w:rsid w:val="235B06D8"/>
    <w:rsid w:val="24B0575D"/>
    <w:rsid w:val="24B76453"/>
    <w:rsid w:val="259B43AD"/>
    <w:rsid w:val="25B29F23"/>
    <w:rsid w:val="2637E98E"/>
    <w:rsid w:val="294BE760"/>
    <w:rsid w:val="2BF0CF36"/>
    <w:rsid w:val="2C8D1D1B"/>
    <w:rsid w:val="2CEFA8CD"/>
    <w:rsid w:val="2D2E1E72"/>
    <w:rsid w:val="2D5890A1"/>
    <w:rsid w:val="2DC54FF5"/>
    <w:rsid w:val="2FE1E49E"/>
    <w:rsid w:val="30219AE7"/>
    <w:rsid w:val="31890107"/>
    <w:rsid w:val="3323F45D"/>
    <w:rsid w:val="372C842D"/>
    <w:rsid w:val="37EFF977"/>
    <w:rsid w:val="38A92992"/>
    <w:rsid w:val="38ADCB39"/>
    <w:rsid w:val="38BE8EF9"/>
    <w:rsid w:val="3AC33354"/>
    <w:rsid w:val="3B1E9F81"/>
    <w:rsid w:val="3D0FEFA7"/>
    <w:rsid w:val="3DFCDE9A"/>
    <w:rsid w:val="3E23C91F"/>
    <w:rsid w:val="4144F9E1"/>
    <w:rsid w:val="416A31D7"/>
    <w:rsid w:val="41A064C8"/>
    <w:rsid w:val="42305061"/>
    <w:rsid w:val="42E84C57"/>
    <w:rsid w:val="44C28C58"/>
    <w:rsid w:val="45B25AFE"/>
    <w:rsid w:val="45F15EE2"/>
    <w:rsid w:val="487FB2E9"/>
    <w:rsid w:val="48969B4E"/>
    <w:rsid w:val="4922223D"/>
    <w:rsid w:val="4A225389"/>
    <w:rsid w:val="4FE1F5BF"/>
    <w:rsid w:val="52DC75FE"/>
    <w:rsid w:val="52E82DDC"/>
    <w:rsid w:val="5810834C"/>
    <w:rsid w:val="58A80B13"/>
    <w:rsid w:val="58E327C2"/>
    <w:rsid w:val="5A4D5FC5"/>
    <w:rsid w:val="5F6D59F0"/>
    <w:rsid w:val="5FA5D153"/>
    <w:rsid w:val="60D3713B"/>
    <w:rsid w:val="61D9EAF1"/>
    <w:rsid w:val="633332CD"/>
    <w:rsid w:val="63AA1DDB"/>
    <w:rsid w:val="668409AF"/>
    <w:rsid w:val="67A51DAD"/>
    <w:rsid w:val="6AA2F06F"/>
    <w:rsid w:val="6AC1A21A"/>
    <w:rsid w:val="6B6F12D7"/>
    <w:rsid w:val="6C892C6F"/>
    <w:rsid w:val="6DEBA600"/>
    <w:rsid w:val="6E8A5F44"/>
    <w:rsid w:val="7566633D"/>
    <w:rsid w:val="768C41BB"/>
    <w:rsid w:val="771B7490"/>
    <w:rsid w:val="7739DFBD"/>
    <w:rsid w:val="78705010"/>
    <w:rsid w:val="794F56BA"/>
    <w:rsid w:val="7954269D"/>
    <w:rsid w:val="7A98BC8F"/>
    <w:rsid w:val="7C3F1797"/>
    <w:rsid w:val="7CB63B36"/>
    <w:rsid w:val="7CE87372"/>
    <w:rsid w:val="7E464A8C"/>
    <w:rsid w:val="7ECF3C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E98E"/>
  <w15:chartTrackingRefBased/>
  <w15:docId w15:val="{8463D66D-C00F-4E5C-A2A5-4EE3D450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814C70"/>
    <w:pPr>
      <w:widowControl w:val="0"/>
      <w:autoSpaceDE w:val="0"/>
      <w:autoSpaceDN w:val="0"/>
      <w:spacing w:after="0" w:line="240" w:lineRule="auto"/>
    </w:pPr>
    <w:rPr>
      <w:rFonts w:ascii="Roboto" w:eastAsia="Roboto" w:hAnsi="Roboto" w:cs="Roboto"/>
      <w:sz w:val="20"/>
      <w:szCs w:val="20"/>
    </w:rPr>
  </w:style>
  <w:style w:type="character" w:customStyle="1" w:styleId="CorpsdetexteCar">
    <w:name w:val="Corps de texte Car"/>
    <w:basedOn w:val="Policepardfaut"/>
    <w:link w:val="Corpsdetexte"/>
    <w:uiPriority w:val="1"/>
    <w:rsid w:val="00814C70"/>
    <w:rPr>
      <w:rFonts w:ascii="Roboto" w:eastAsia="Roboto" w:hAnsi="Roboto" w:cs="Roboto"/>
      <w:sz w:val="20"/>
      <w:szCs w:val="20"/>
    </w:rPr>
  </w:style>
  <w:style w:type="paragraph" w:styleId="Paragraphedeliste">
    <w:name w:val="List Paragraph"/>
    <w:basedOn w:val="Normal"/>
    <w:uiPriority w:val="34"/>
    <w:qFormat/>
    <w:rsid w:val="00782970"/>
    <w:pPr>
      <w:ind w:left="720"/>
      <w:contextualSpacing/>
    </w:pPr>
  </w:style>
  <w:style w:type="character" w:styleId="lev">
    <w:name w:val="Strong"/>
    <w:basedOn w:val="Policepardfaut"/>
    <w:uiPriority w:val="22"/>
    <w:qFormat/>
    <w:rsid w:val="008545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416</TotalTime>
  <Pages>1</Pages>
  <Words>2042</Words>
  <Characters>11236</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5</cp:revision>
  <dcterms:created xsi:type="dcterms:W3CDTF">2025-08-24T12:58:00Z</dcterms:created>
  <dcterms:modified xsi:type="dcterms:W3CDTF">2025-08-25T09:52:00Z</dcterms:modified>
</cp:coreProperties>
</file>